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FAF60" w14:textId="6DF7C20E" w:rsidR="00425EA3" w:rsidRDefault="00425EA3" w:rsidP="00425EA3">
      <w:pPr>
        <w:pStyle w:val="CRCoverPage"/>
        <w:outlineLvl w:val="0"/>
        <w:rPr>
          <w:b/>
          <w:sz w:val="24"/>
        </w:rPr>
      </w:pPr>
      <w:r>
        <w:rPr>
          <w:b/>
          <w:sz w:val="24"/>
        </w:rPr>
        <w:t>3GPP TSG-RAN3 Meeting #108e</w:t>
      </w:r>
      <w:r>
        <w:rPr>
          <w:b/>
          <w:sz w:val="24"/>
        </w:rPr>
        <w:tab/>
      </w:r>
      <w:r>
        <w:rPr>
          <w:b/>
          <w:sz w:val="24"/>
        </w:rPr>
        <w:tab/>
      </w:r>
      <w:r>
        <w:rPr>
          <w:b/>
          <w:sz w:val="24"/>
        </w:rPr>
        <w:tab/>
      </w:r>
      <w:r>
        <w:rPr>
          <w:b/>
          <w:sz w:val="24"/>
        </w:rPr>
        <w:tab/>
        <w:t>R3-20</w:t>
      </w:r>
      <w:r w:rsidR="00684B15">
        <w:rPr>
          <w:b/>
          <w:sz w:val="24"/>
        </w:rPr>
        <w:t>3741</w:t>
      </w:r>
    </w:p>
    <w:p w14:paraId="1C67AB00" w14:textId="77777777" w:rsidR="00425EA3" w:rsidRDefault="00425EA3" w:rsidP="00425EA3">
      <w:pPr>
        <w:pStyle w:val="CRCoverPage"/>
        <w:outlineLvl w:val="0"/>
        <w:rPr>
          <w:b/>
          <w:noProof/>
          <w:sz w:val="24"/>
        </w:rPr>
      </w:pPr>
      <w:r w:rsidRPr="00DF7815">
        <w:rPr>
          <w:rStyle w:val="Strong"/>
          <w:rFonts w:eastAsia="PMingLiU"/>
          <w:sz w:val="24"/>
          <w:szCs w:val="24"/>
        </w:rPr>
        <w:t>Online</w:t>
      </w:r>
      <w:r w:rsidRPr="00DF7815">
        <w:rPr>
          <w:b/>
          <w:sz w:val="24"/>
        </w:rPr>
        <w:t>, 1</w:t>
      </w:r>
      <w:r w:rsidRPr="00DF7815">
        <w:rPr>
          <w:b/>
          <w:sz w:val="24"/>
          <w:vertAlign w:val="superscript"/>
        </w:rPr>
        <w:t>st</w:t>
      </w:r>
      <w:r w:rsidRPr="00DF7815">
        <w:rPr>
          <w:b/>
          <w:sz w:val="24"/>
        </w:rPr>
        <w:t xml:space="preserve"> – 11</w:t>
      </w:r>
      <w:r w:rsidRPr="00DF7815">
        <w:rPr>
          <w:b/>
          <w:sz w:val="24"/>
          <w:vertAlign w:val="superscript"/>
        </w:rPr>
        <w:t>th</w:t>
      </w:r>
      <w:r w:rsidRPr="00DF7815">
        <w:rPr>
          <w:b/>
          <w:sz w:val="24"/>
        </w:rPr>
        <w:t xml:space="preserve"> June</w:t>
      </w:r>
    </w:p>
    <w:p w14:paraId="51252095" w14:textId="77777777" w:rsidR="00624835" w:rsidRPr="00455CF9" w:rsidRDefault="00624835" w:rsidP="00624835">
      <w:pPr>
        <w:pStyle w:val="3GPPHeader"/>
        <w:rPr>
          <w:rFonts w:ascii="Arial" w:hAnsi="Arial" w:cs="Arial"/>
          <w:color w:val="FF0000"/>
          <w:szCs w:val="24"/>
          <w:lang w:eastAsia="zh-TW"/>
        </w:rPr>
      </w:pPr>
    </w:p>
    <w:p w14:paraId="185FC488" w14:textId="6557DBFA" w:rsidR="00624835" w:rsidRPr="00455CF9" w:rsidRDefault="00624835" w:rsidP="00624835">
      <w:pPr>
        <w:pStyle w:val="3GPPHeader"/>
        <w:rPr>
          <w:rFonts w:ascii="Arial" w:hAnsi="Arial" w:cs="Arial"/>
          <w:szCs w:val="24"/>
        </w:rPr>
      </w:pPr>
      <w:r>
        <w:rPr>
          <w:rFonts w:ascii="Arial" w:hAnsi="Arial" w:cs="Arial"/>
          <w:szCs w:val="24"/>
        </w:rPr>
        <w:t>Agenda Item:</w:t>
      </w:r>
      <w:r>
        <w:rPr>
          <w:rFonts w:ascii="Arial" w:hAnsi="Arial" w:cs="Arial"/>
          <w:szCs w:val="24"/>
        </w:rPr>
        <w:tab/>
        <w:t>19.4</w:t>
      </w:r>
    </w:p>
    <w:p w14:paraId="2D034510" w14:textId="77777777" w:rsidR="00624835" w:rsidRPr="00455CF9" w:rsidRDefault="00624835" w:rsidP="00624835">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717D3E5E" w14:textId="7C0870A9" w:rsidR="00624835" w:rsidRPr="00455CF9" w:rsidRDefault="00624835" w:rsidP="00624835">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D43BAC">
        <w:rPr>
          <w:b/>
          <w:sz w:val="24"/>
          <w:lang w:val="en-GB"/>
        </w:rPr>
        <w:t xml:space="preserve">Addressing </w:t>
      </w:r>
      <w:r w:rsidR="00F01109">
        <w:rPr>
          <w:b/>
          <w:sz w:val="24"/>
          <w:lang w:val="en-GB"/>
        </w:rPr>
        <w:t xml:space="preserve">remaining </w:t>
      </w:r>
      <w:r w:rsidR="00F022D3">
        <w:rPr>
          <w:b/>
          <w:sz w:val="24"/>
          <w:lang w:val="en-GB"/>
        </w:rPr>
        <w:t>issues</w:t>
      </w:r>
      <w:r w:rsidR="00F01109">
        <w:rPr>
          <w:b/>
          <w:sz w:val="24"/>
          <w:lang w:val="en-GB"/>
        </w:rPr>
        <w:t xml:space="preserve"> of</w:t>
      </w:r>
      <w:r>
        <w:rPr>
          <w:b/>
          <w:sz w:val="24"/>
          <w:lang w:val="en-GB"/>
        </w:rPr>
        <w:t xml:space="preserve"> </w:t>
      </w:r>
      <w:r w:rsidR="00F01109">
        <w:rPr>
          <w:b/>
          <w:sz w:val="24"/>
          <w:lang w:val="en-GB"/>
        </w:rPr>
        <w:t>d</w:t>
      </w:r>
      <w:r>
        <w:rPr>
          <w:b/>
          <w:sz w:val="24"/>
          <w:lang w:val="en-GB"/>
        </w:rPr>
        <w:t xml:space="preserve">elivery of </w:t>
      </w:r>
      <w:r w:rsidR="00F01109">
        <w:rPr>
          <w:b/>
          <w:sz w:val="24"/>
          <w:lang w:val="en-GB"/>
        </w:rPr>
        <w:t xml:space="preserve">Positioning </w:t>
      </w:r>
      <w:r>
        <w:rPr>
          <w:b/>
          <w:sz w:val="24"/>
          <w:lang w:val="en-GB"/>
        </w:rPr>
        <w:t xml:space="preserve">Assistance Data over </w:t>
      </w:r>
      <w:r w:rsidR="00F022D3">
        <w:rPr>
          <w:b/>
          <w:sz w:val="24"/>
          <w:lang w:val="en-GB"/>
        </w:rPr>
        <w:t>F1AP</w:t>
      </w:r>
    </w:p>
    <w:p w14:paraId="3A1C8FD8" w14:textId="78FC2445" w:rsidR="00624835" w:rsidRPr="00455CF9" w:rsidRDefault="00624835" w:rsidP="00624835">
      <w:pPr>
        <w:pStyle w:val="3GPPHeader"/>
        <w:rPr>
          <w:rFonts w:ascii="Arial" w:hAnsi="Arial" w:cs="Arial"/>
          <w:szCs w:val="24"/>
        </w:rPr>
      </w:pPr>
      <w:r>
        <w:rPr>
          <w:rFonts w:ascii="Arial" w:hAnsi="Arial" w:cs="Arial"/>
          <w:szCs w:val="24"/>
        </w:rPr>
        <w:t>Document for:</w:t>
      </w:r>
      <w:r>
        <w:rPr>
          <w:rFonts w:ascii="Arial" w:hAnsi="Arial" w:cs="Arial"/>
          <w:szCs w:val="24"/>
        </w:rPr>
        <w:tab/>
      </w:r>
      <w:r w:rsidR="00425EA3">
        <w:rPr>
          <w:rFonts w:ascii="Arial" w:hAnsi="Arial" w:cs="Arial"/>
          <w:szCs w:val="24"/>
        </w:rPr>
        <w:t>Discussion</w:t>
      </w:r>
    </w:p>
    <w:p w14:paraId="175B0163" w14:textId="08FB3E6E" w:rsidR="00823008" w:rsidRDefault="00823008" w:rsidP="00823008">
      <w:pPr>
        <w:pStyle w:val="Heading1"/>
        <w:rPr>
          <w:lang w:eastAsia="zh-CN"/>
        </w:rPr>
      </w:pPr>
      <w:r>
        <w:rPr>
          <w:lang w:eastAsia="zh-CN"/>
        </w:rPr>
        <w:t>Discussion</w:t>
      </w:r>
    </w:p>
    <w:p w14:paraId="59E8236D" w14:textId="427B173E" w:rsidR="00823008" w:rsidRDefault="00823008" w:rsidP="00823008">
      <w:pPr>
        <w:rPr>
          <w:rFonts w:cs="Times New Roman"/>
          <w:b/>
          <w:bCs/>
          <w:sz w:val="24"/>
          <w:lang w:val="en-GB" w:eastAsia="zh-CN"/>
        </w:rPr>
      </w:pPr>
      <w:r>
        <w:rPr>
          <w:rFonts w:cs="Times New Roman"/>
          <w:sz w:val="24"/>
          <w:lang w:val="en-GB" w:eastAsia="zh-CN"/>
        </w:rPr>
        <w:t xml:space="preserve">It has been proposed in the last couple of meetings to have </w:t>
      </w:r>
      <w:r>
        <w:rPr>
          <w:rFonts w:cs="Times New Roman"/>
          <w:sz w:val="24"/>
          <w:lang w:val="en-US" w:eastAsia="zh-CN"/>
        </w:rPr>
        <w:t xml:space="preserve">NRPPa broadcast Assistance Data associated with a “target cell”, this is in contradiction with the fact that positioning information must </w:t>
      </w:r>
      <w:r>
        <w:rPr>
          <w:rFonts w:cs="Times New Roman"/>
          <w:sz w:val="24"/>
          <w:lang w:val="en-GB" w:eastAsia="zh-CN"/>
        </w:rPr>
        <w:t xml:space="preserve">be homogeneous in a certain coverage area, also to ensure the same positioning performance across cells. We believe that these homogenization principle and unified performance must be respected for NR as it was for LTE. </w:t>
      </w:r>
    </w:p>
    <w:p w14:paraId="25EAF46C" w14:textId="77777777" w:rsidR="00425EA3" w:rsidRDefault="00425EA3" w:rsidP="00425EA3">
      <w:pPr>
        <w:jc w:val="both"/>
        <w:rPr>
          <w:rFonts w:cs="Times New Roman"/>
          <w:b/>
          <w:bCs/>
          <w:sz w:val="24"/>
          <w:lang w:val="en-GB" w:eastAsia="zh-CN"/>
        </w:rPr>
      </w:pPr>
      <w:r>
        <w:rPr>
          <w:rFonts w:cs="Times New Roman"/>
          <w:b/>
          <w:bCs/>
          <w:sz w:val="24"/>
          <w:lang w:val="en-GB" w:eastAsia="zh-CN"/>
        </w:rPr>
        <w:t>Proposal 1: In order to respect the LTE principles of homogenization and uniform performance of positioning in an area, the Target cell IE is not needed in NR</w:t>
      </w:r>
    </w:p>
    <w:p w14:paraId="61E2D04E" w14:textId="0A2003CF" w:rsidR="00823008" w:rsidRDefault="00823008" w:rsidP="00823008">
      <w:pPr>
        <w:jc w:val="both"/>
        <w:rPr>
          <w:rFonts w:cs="Times New Roman"/>
          <w:sz w:val="24"/>
          <w:lang w:val="en-GB" w:eastAsia="zh-CN"/>
        </w:rPr>
      </w:pPr>
      <w:r>
        <w:rPr>
          <w:rFonts w:cs="Times New Roman"/>
          <w:sz w:val="24"/>
          <w:lang w:val="en-GB" w:eastAsia="zh-CN"/>
        </w:rPr>
        <w:t>Furthermore, RAN2 has not agreed to define a separate systemInformationAreaID for positioning, and it is widely acknowledged by RAN2 that the existing sytemAreaInformationID will be used for NR SIBs.</w:t>
      </w:r>
    </w:p>
    <w:p w14:paraId="555E1A79" w14:textId="77777777" w:rsidR="00823008" w:rsidRDefault="00823008" w:rsidP="00823008">
      <w:pPr>
        <w:jc w:val="both"/>
        <w:rPr>
          <w:rFonts w:cs="Times New Roman"/>
          <w:b/>
          <w:bCs/>
          <w:sz w:val="24"/>
          <w:lang w:val="en-GB" w:eastAsia="zh-CN"/>
        </w:rPr>
      </w:pPr>
      <w:r>
        <w:rPr>
          <w:rFonts w:cs="Times New Roman"/>
          <w:b/>
          <w:bCs/>
          <w:sz w:val="24"/>
          <w:lang w:val="en-GB" w:eastAsia="zh-CN"/>
        </w:rPr>
        <w:t>Observation 1: RAN2 has not agreed on a</w:t>
      </w:r>
      <w:r>
        <w:rPr>
          <w:rFonts w:cs="Times New Roman"/>
          <w:b/>
          <w:bCs/>
          <w:sz w:val="24"/>
          <w:lang w:val="en-US" w:eastAsia="zh-CN"/>
        </w:rPr>
        <w:t xml:space="preserve"> separate </w:t>
      </w:r>
      <w:r>
        <w:rPr>
          <w:rFonts w:cs="Times New Roman"/>
          <w:b/>
          <w:bCs/>
          <w:i/>
          <w:iCs/>
          <w:sz w:val="24"/>
          <w:lang w:val="en-US" w:eastAsia="zh-CN"/>
        </w:rPr>
        <w:t>possystemInformationAreaID</w:t>
      </w:r>
      <w:r>
        <w:rPr>
          <w:rFonts w:cs="Times New Roman"/>
          <w:b/>
          <w:bCs/>
          <w:sz w:val="24"/>
          <w:lang w:val="en-US" w:eastAsia="zh-CN"/>
        </w:rPr>
        <w:t>. RAN2 considers that</w:t>
      </w:r>
      <w:r>
        <w:rPr>
          <w:rFonts w:cs="Times New Roman"/>
          <w:b/>
          <w:bCs/>
          <w:sz w:val="24"/>
          <w:lang w:val="en-GB" w:eastAsia="zh-CN"/>
        </w:rPr>
        <w:t xml:space="preserve"> the existing systemAreaInformationID can be used for NR SIBs.</w:t>
      </w:r>
    </w:p>
    <w:p w14:paraId="23603C0E" w14:textId="376C0FBD" w:rsidR="00823008" w:rsidRDefault="00823008" w:rsidP="00823008">
      <w:pPr>
        <w:jc w:val="both"/>
        <w:rPr>
          <w:rFonts w:cs="Times New Roman"/>
          <w:sz w:val="24"/>
          <w:lang w:val="en-GB" w:eastAsia="zh-CN"/>
        </w:rPr>
      </w:pPr>
      <w:r>
        <w:rPr>
          <w:rFonts w:cs="Times New Roman"/>
          <w:sz w:val="24"/>
          <w:lang w:val="en-GB" w:eastAsia="zh-CN"/>
        </w:rPr>
        <w:t>Therefore, there is no need for RAN3 to further discuss this aspect and RAN3 can consider the issue closed, i.e., a new system area ID for positioning is not needed for rel-16</w:t>
      </w:r>
    </w:p>
    <w:p w14:paraId="0976496A" w14:textId="7512F17E" w:rsidR="00823008" w:rsidRPr="00823008" w:rsidRDefault="00823008" w:rsidP="00823008">
      <w:pPr>
        <w:jc w:val="both"/>
        <w:rPr>
          <w:rFonts w:cs="Times New Roman"/>
          <w:b/>
          <w:bCs/>
          <w:sz w:val="24"/>
          <w:lang w:val="en-GB" w:eastAsia="zh-CN"/>
        </w:rPr>
      </w:pPr>
      <w:r w:rsidRPr="00823008">
        <w:rPr>
          <w:rFonts w:cs="Times New Roman"/>
          <w:b/>
          <w:bCs/>
          <w:sz w:val="24"/>
          <w:lang w:val="en-GB" w:eastAsia="zh-CN"/>
        </w:rPr>
        <w:t>Proposal 2: no new systemArea ID for positioning is defined for Rel-16</w:t>
      </w:r>
    </w:p>
    <w:p w14:paraId="69BC5B22" w14:textId="70C58211" w:rsidR="00823008" w:rsidRDefault="00823008" w:rsidP="00823008">
      <w:pPr>
        <w:jc w:val="both"/>
        <w:rPr>
          <w:rFonts w:cs="Times New Roman"/>
          <w:sz w:val="24"/>
          <w:lang w:val="en-GB" w:eastAsia="zh-CN"/>
        </w:rPr>
      </w:pPr>
      <w:r>
        <w:rPr>
          <w:rFonts w:cs="Times New Roman"/>
          <w:sz w:val="24"/>
          <w:lang w:val="en-GB" w:eastAsia="zh-CN"/>
        </w:rPr>
        <w:t xml:space="preserve">Finally, in last meeting companies have discussed how the </w:t>
      </w:r>
      <w:r w:rsidRPr="00823008">
        <w:rPr>
          <w:rFonts w:cs="Times New Roman"/>
          <w:sz w:val="24"/>
          <w:lang w:val="en-GB" w:eastAsia="zh-CN"/>
        </w:rPr>
        <w:t xml:space="preserve">gNB-CU </w:t>
      </w:r>
      <w:r>
        <w:rPr>
          <w:rFonts w:cs="Times New Roman"/>
          <w:sz w:val="24"/>
          <w:lang w:val="en-GB" w:eastAsia="zh-CN"/>
        </w:rPr>
        <w:t>can</w:t>
      </w:r>
      <w:r w:rsidRPr="00823008">
        <w:rPr>
          <w:rFonts w:cs="Times New Roman"/>
          <w:sz w:val="24"/>
          <w:lang w:val="en-GB" w:eastAsia="zh-CN"/>
        </w:rPr>
        <w:t xml:space="preserve"> correlate the A</w:t>
      </w:r>
      <w:r>
        <w:rPr>
          <w:rFonts w:cs="Times New Roman"/>
          <w:sz w:val="24"/>
          <w:lang w:val="en-GB" w:eastAsia="zh-CN"/>
        </w:rPr>
        <w:t xml:space="preserve">ssistance </w:t>
      </w:r>
      <w:r w:rsidRPr="00823008">
        <w:rPr>
          <w:rFonts w:cs="Times New Roman"/>
          <w:sz w:val="24"/>
          <w:lang w:val="en-GB" w:eastAsia="zh-CN"/>
        </w:rPr>
        <w:t>D</w:t>
      </w:r>
      <w:r>
        <w:rPr>
          <w:rFonts w:cs="Times New Roman"/>
          <w:sz w:val="24"/>
          <w:lang w:val="en-GB" w:eastAsia="zh-CN"/>
        </w:rPr>
        <w:t>ata</w:t>
      </w:r>
      <w:r w:rsidRPr="00823008">
        <w:rPr>
          <w:rFonts w:cs="Times New Roman"/>
          <w:sz w:val="24"/>
          <w:lang w:val="en-GB" w:eastAsia="zh-CN"/>
        </w:rPr>
        <w:t xml:space="preserve"> Feedback message to the original Control message,</w:t>
      </w:r>
      <w:r w:rsidR="00425EA3">
        <w:rPr>
          <w:rFonts w:cs="Times New Roman"/>
          <w:sz w:val="24"/>
          <w:lang w:val="en-GB" w:eastAsia="zh-CN"/>
        </w:rPr>
        <w:t xml:space="preserve"> by using either the </w:t>
      </w:r>
      <w:r w:rsidR="00425EA3" w:rsidRPr="00425EA3">
        <w:rPr>
          <w:rFonts w:cs="Times New Roman"/>
          <w:sz w:val="24"/>
          <w:lang w:val="en-GB" w:eastAsia="zh-CN"/>
        </w:rPr>
        <w:t xml:space="preserve">Routing ID </w:t>
      </w:r>
      <w:r w:rsidR="00425EA3">
        <w:rPr>
          <w:rFonts w:cs="Times New Roman"/>
          <w:sz w:val="24"/>
          <w:lang w:val="en-GB" w:eastAsia="zh-CN"/>
        </w:rPr>
        <w:t>or</w:t>
      </w:r>
      <w:r w:rsidR="00425EA3" w:rsidRPr="00425EA3">
        <w:rPr>
          <w:rFonts w:cs="Times New Roman"/>
          <w:sz w:val="24"/>
          <w:lang w:val="en-GB" w:eastAsia="zh-CN"/>
        </w:rPr>
        <w:t xml:space="preserve"> Transaction ID </w:t>
      </w:r>
      <w:r w:rsidR="00425EA3">
        <w:rPr>
          <w:rFonts w:cs="Times New Roman"/>
          <w:sz w:val="24"/>
          <w:lang w:val="en-GB" w:eastAsia="zh-CN"/>
        </w:rPr>
        <w:t>or</w:t>
      </w:r>
      <w:r w:rsidR="00425EA3" w:rsidRPr="00425EA3">
        <w:rPr>
          <w:rFonts w:cs="Times New Roman"/>
          <w:sz w:val="24"/>
          <w:lang w:val="en-GB" w:eastAsia="zh-CN"/>
        </w:rPr>
        <w:t xml:space="preserve"> Measurement ID</w:t>
      </w:r>
      <w:r w:rsidR="00425EA3">
        <w:rPr>
          <w:rFonts w:cs="Times New Roman"/>
          <w:sz w:val="24"/>
          <w:lang w:val="en-GB" w:eastAsia="zh-CN"/>
        </w:rPr>
        <w:t>. Generally, i</w:t>
      </w:r>
      <w:r w:rsidR="00425EA3" w:rsidRPr="00425EA3">
        <w:rPr>
          <w:rFonts w:cs="Times New Roman"/>
          <w:sz w:val="24"/>
          <w:lang w:val="en-GB" w:eastAsia="zh-CN"/>
        </w:rPr>
        <w:t xml:space="preserve">f the </w:t>
      </w:r>
      <w:r w:rsidR="000546F8">
        <w:rPr>
          <w:rFonts w:cs="Times New Roman"/>
          <w:sz w:val="24"/>
          <w:lang w:val="en-GB" w:eastAsia="zh-CN"/>
        </w:rPr>
        <w:t>gNB-</w:t>
      </w:r>
      <w:r w:rsidR="00425EA3" w:rsidRPr="00425EA3">
        <w:rPr>
          <w:rFonts w:cs="Times New Roman"/>
          <w:sz w:val="24"/>
          <w:lang w:val="en-GB" w:eastAsia="zh-CN"/>
        </w:rPr>
        <w:t>DU sends an ASSISTANCE INFORMATION FEEDBACK message, the transaction ID shall match the one of the triggering F1AP message. If this is not the case, then it’s an error condition. This has nothing to do with the Routing ID</w:t>
      </w:r>
      <w:r w:rsidR="00425EA3">
        <w:rPr>
          <w:rFonts w:cs="Times New Roman"/>
          <w:sz w:val="24"/>
          <w:lang w:val="en-GB" w:eastAsia="zh-CN"/>
        </w:rPr>
        <w:t>.</w:t>
      </w:r>
    </w:p>
    <w:p w14:paraId="099F3D9C" w14:textId="6D15989E" w:rsidR="00425EA3" w:rsidRDefault="00425EA3" w:rsidP="00823008">
      <w:pPr>
        <w:jc w:val="both"/>
        <w:rPr>
          <w:rFonts w:cs="Times New Roman"/>
          <w:b/>
          <w:bCs/>
          <w:sz w:val="24"/>
          <w:lang w:val="en-GB" w:eastAsia="zh-CN"/>
        </w:rPr>
      </w:pPr>
      <w:r w:rsidRPr="00425EA3">
        <w:rPr>
          <w:rFonts w:cs="Times New Roman"/>
          <w:b/>
          <w:bCs/>
          <w:sz w:val="24"/>
          <w:lang w:val="en-GB" w:eastAsia="zh-CN"/>
        </w:rPr>
        <w:t>Observation 2: The Transaction ID is used to match the messages sent between two nodes over the interface, i.e. request-response in case of class 2.</w:t>
      </w:r>
    </w:p>
    <w:p w14:paraId="72B6D6E7" w14:textId="10A2CD3A" w:rsidR="00425EA3" w:rsidRPr="00425EA3" w:rsidRDefault="00425EA3" w:rsidP="00425EA3">
      <w:pPr>
        <w:jc w:val="both"/>
        <w:rPr>
          <w:rFonts w:cs="Times New Roman"/>
          <w:b/>
          <w:bCs/>
          <w:sz w:val="24"/>
          <w:lang w:val="en-US" w:eastAsia="zh-CN"/>
        </w:rPr>
      </w:pPr>
      <w:r>
        <w:rPr>
          <w:rFonts w:cs="Times New Roman"/>
          <w:b/>
          <w:bCs/>
          <w:sz w:val="24"/>
          <w:lang w:val="en-GB" w:eastAsia="zh-CN"/>
        </w:rPr>
        <w:t xml:space="preserve">Proposal 3: RAN3 to keep the current paradigm used over F1AP to correlate the Assistance Data Feedback message with the Control </w:t>
      </w:r>
      <w:r w:rsidR="000546F8">
        <w:rPr>
          <w:rFonts w:cs="Times New Roman"/>
          <w:b/>
          <w:bCs/>
          <w:sz w:val="24"/>
          <w:lang w:val="en-GB" w:eastAsia="zh-CN"/>
        </w:rPr>
        <w:t>message</w:t>
      </w:r>
      <w:r>
        <w:rPr>
          <w:rFonts w:cs="Times New Roman"/>
          <w:b/>
          <w:bCs/>
          <w:sz w:val="24"/>
          <w:lang w:val="en-GB" w:eastAsia="zh-CN"/>
        </w:rPr>
        <w:t xml:space="preserve"> over F1</w:t>
      </w:r>
    </w:p>
    <w:p w14:paraId="5D5325E9" w14:textId="1BF4C081" w:rsidR="00823008" w:rsidRDefault="00823008" w:rsidP="00823008">
      <w:pPr>
        <w:jc w:val="both"/>
        <w:rPr>
          <w:rFonts w:cs="Times New Roman"/>
          <w:b/>
          <w:bCs/>
          <w:sz w:val="24"/>
          <w:lang w:val="en-GB" w:eastAsia="zh-CN"/>
        </w:rPr>
      </w:pPr>
      <w:r>
        <w:rPr>
          <w:rFonts w:cs="Times New Roman"/>
          <w:b/>
          <w:bCs/>
          <w:sz w:val="24"/>
          <w:lang w:val="en-GB" w:eastAsia="zh-CN"/>
        </w:rPr>
        <w:lastRenderedPageBreak/>
        <w:t xml:space="preserve">Proposal </w:t>
      </w:r>
      <w:r w:rsidR="00425EA3">
        <w:rPr>
          <w:rFonts w:cs="Times New Roman"/>
          <w:b/>
          <w:bCs/>
          <w:sz w:val="24"/>
          <w:lang w:val="en-GB" w:eastAsia="zh-CN"/>
        </w:rPr>
        <w:t>4</w:t>
      </w:r>
      <w:r>
        <w:rPr>
          <w:rFonts w:cs="Times New Roman"/>
          <w:b/>
          <w:bCs/>
          <w:sz w:val="24"/>
          <w:lang w:val="en-GB" w:eastAsia="zh-CN"/>
        </w:rPr>
        <w:t xml:space="preserve"> : Agree on the TP </w:t>
      </w:r>
      <w:r w:rsidR="00425EA3">
        <w:rPr>
          <w:rFonts w:cs="Times New Roman"/>
          <w:b/>
          <w:bCs/>
          <w:sz w:val="24"/>
          <w:lang w:val="en-GB" w:eastAsia="zh-CN"/>
        </w:rPr>
        <w:t>in [1]</w:t>
      </w:r>
    </w:p>
    <w:p w14:paraId="59E2484A" w14:textId="77777777" w:rsidR="00823008" w:rsidRDefault="00823008" w:rsidP="00823008">
      <w:pPr>
        <w:jc w:val="both"/>
        <w:rPr>
          <w:rFonts w:cs="Times New Roman"/>
          <w:sz w:val="24"/>
          <w:lang w:val="en-GB" w:eastAsia="zh-CN"/>
        </w:rPr>
      </w:pPr>
    </w:p>
    <w:p w14:paraId="58FC2742" w14:textId="14A21457" w:rsidR="00823008" w:rsidRDefault="00823008" w:rsidP="00425EA3">
      <w:pPr>
        <w:pStyle w:val="Heading1"/>
        <w:rPr>
          <w:lang w:eastAsia="zh-CN"/>
        </w:rPr>
      </w:pPr>
      <w:bookmarkStart w:id="0" w:name="_Hlk40817954"/>
      <w:r>
        <w:rPr>
          <w:lang w:eastAsia="zh-CN"/>
        </w:rPr>
        <w:t>Conclusion</w:t>
      </w:r>
      <w:bookmarkEnd w:id="0"/>
    </w:p>
    <w:p w14:paraId="5C7AE9CA" w14:textId="773E6AC6" w:rsidR="00823008" w:rsidRDefault="00823008" w:rsidP="00823008">
      <w:pPr>
        <w:rPr>
          <w:lang w:val="en-GB" w:eastAsia="zh-CN"/>
        </w:rPr>
      </w:pPr>
      <w:r>
        <w:rPr>
          <w:lang w:val="en-GB" w:eastAsia="zh-CN"/>
        </w:rPr>
        <w:t>In this paper, we addressed the remaining issues for the delivery of assistance information for positioning over F1AP. We proposed the following</w:t>
      </w:r>
    </w:p>
    <w:p w14:paraId="328A92CE" w14:textId="3617A308" w:rsidR="00425EA3" w:rsidRDefault="00425EA3" w:rsidP="00425EA3">
      <w:pPr>
        <w:jc w:val="both"/>
        <w:rPr>
          <w:rFonts w:cs="Times New Roman"/>
          <w:b/>
          <w:bCs/>
          <w:sz w:val="24"/>
          <w:lang w:val="en-GB" w:eastAsia="zh-CN"/>
        </w:rPr>
      </w:pPr>
      <w:r>
        <w:rPr>
          <w:rFonts w:cs="Times New Roman"/>
          <w:b/>
          <w:bCs/>
          <w:sz w:val="24"/>
          <w:lang w:val="en-GB" w:eastAsia="zh-CN"/>
        </w:rPr>
        <w:t>Proposal 1: In order to respect the LTE principles of homogenization and uniform performance of positioning in an area, the Target cell IE is not needed in NR</w:t>
      </w:r>
    </w:p>
    <w:p w14:paraId="7C17F7E5" w14:textId="77777777" w:rsidR="00823008" w:rsidRDefault="00823008" w:rsidP="00823008">
      <w:pPr>
        <w:jc w:val="both"/>
        <w:rPr>
          <w:rFonts w:cs="Times New Roman"/>
          <w:b/>
          <w:bCs/>
          <w:sz w:val="24"/>
          <w:lang w:val="en-GB" w:eastAsia="zh-CN"/>
        </w:rPr>
      </w:pPr>
      <w:r>
        <w:rPr>
          <w:rFonts w:cs="Times New Roman"/>
          <w:b/>
          <w:bCs/>
          <w:sz w:val="24"/>
          <w:lang w:val="en-GB" w:eastAsia="zh-CN"/>
        </w:rPr>
        <w:t>Observation 1: RAN2 has not agreed on a</w:t>
      </w:r>
      <w:r>
        <w:rPr>
          <w:rFonts w:cs="Times New Roman"/>
          <w:b/>
          <w:bCs/>
          <w:sz w:val="24"/>
          <w:lang w:val="en-US" w:eastAsia="zh-CN"/>
        </w:rPr>
        <w:t xml:space="preserve"> separate </w:t>
      </w:r>
      <w:r>
        <w:rPr>
          <w:rFonts w:cs="Times New Roman"/>
          <w:b/>
          <w:bCs/>
          <w:i/>
          <w:iCs/>
          <w:sz w:val="24"/>
          <w:lang w:val="en-US" w:eastAsia="zh-CN"/>
        </w:rPr>
        <w:t>possystemInformationAreaID</w:t>
      </w:r>
      <w:r>
        <w:rPr>
          <w:rFonts w:cs="Times New Roman"/>
          <w:b/>
          <w:bCs/>
          <w:sz w:val="24"/>
          <w:lang w:val="en-US" w:eastAsia="zh-CN"/>
        </w:rPr>
        <w:t>. RAN2 considers that</w:t>
      </w:r>
      <w:r>
        <w:rPr>
          <w:rFonts w:cs="Times New Roman"/>
          <w:b/>
          <w:bCs/>
          <w:sz w:val="24"/>
          <w:lang w:val="en-GB" w:eastAsia="zh-CN"/>
        </w:rPr>
        <w:t xml:space="preserve"> the existing systemAreaInformationID can be used for NR SIBs.</w:t>
      </w:r>
    </w:p>
    <w:p w14:paraId="78A4BFB3" w14:textId="77777777" w:rsidR="00425EA3" w:rsidRDefault="00425EA3" w:rsidP="00425EA3">
      <w:pPr>
        <w:jc w:val="both"/>
        <w:rPr>
          <w:rFonts w:cs="Times New Roman"/>
          <w:b/>
          <w:bCs/>
          <w:sz w:val="24"/>
          <w:lang w:val="en-GB" w:eastAsia="zh-CN"/>
        </w:rPr>
      </w:pPr>
      <w:r w:rsidRPr="00425EA3">
        <w:rPr>
          <w:rFonts w:cs="Times New Roman"/>
          <w:b/>
          <w:bCs/>
          <w:sz w:val="24"/>
          <w:lang w:val="en-GB" w:eastAsia="zh-CN"/>
        </w:rPr>
        <w:t>Observation 2: The Transaction ID is used to match the messages sent between two nodes over the interface, i.e. request-response in case of class 2.</w:t>
      </w:r>
    </w:p>
    <w:p w14:paraId="635B1E40" w14:textId="7BE5C4D6" w:rsidR="00425EA3" w:rsidRPr="00425EA3" w:rsidRDefault="00425EA3" w:rsidP="00425EA3">
      <w:pPr>
        <w:jc w:val="both"/>
        <w:rPr>
          <w:rFonts w:cs="Times New Roman"/>
          <w:b/>
          <w:bCs/>
          <w:sz w:val="24"/>
          <w:lang w:val="en-US" w:eastAsia="zh-CN"/>
        </w:rPr>
      </w:pPr>
      <w:r>
        <w:rPr>
          <w:rFonts w:cs="Times New Roman"/>
          <w:b/>
          <w:bCs/>
          <w:sz w:val="24"/>
          <w:lang w:val="en-GB" w:eastAsia="zh-CN"/>
        </w:rPr>
        <w:t xml:space="preserve">Proposal 3: RAN3 to keep the current paradigm used over F1AP to correlate the Assistance Data Feedback message with the Control </w:t>
      </w:r>
      <w:r w:rsidR="000546F8">
        <w:rPr>
          <w:rFonts w:cs="Times New Roman"/>
          <w:b/>
          <w:bCs/>
          <w:sz w:val="24"/>
          <w:lang w:val="en-GB" w:eastAsia="zh-CN"/>
        </w:rPr>
        <w:t>message</w:t>
      </w:r>
      <w:r>
        <w:rPr>
          <w:rFonts w:cs="Times New Roman"/>
          <w:b/>
          <w:bCs/>
          <w:sz w:val="24"/>
          <w:lang w:val="en-GB" w:eastAsia="zh-CN"/>
        </w:rPr>
        <w:t xml:space="preserve"> over F1</w:t>
      </w:r>
    </w:p>
    <w:p w14:paraId="39A47091" w14:textId="38BD4BCA" w:rsidR="00425EA3" w:rsidRDefault="00425EA3" w:rsidP="00425EA3">
      <w:pPr>
        <w:jc w:val="both"/>
        <w:rPr>
          <w:rFonts w:cs="Times New Roman"/>
          <w:b/>
          <w:bCs/>
          <w:sz w:val="24"/>
          <w:lang w:val="en-GB" w:eastAsia="zh-CN"/>
        </w:rPr>
      </w:pPr>
      <w:r>
        <w:rPr>
          <w:rFonts w:cs="Times New Roman"/>
          <w:b/>
          <w:bCs/>
          <w:sz w:val="24"/>
          <w:lang w:val="en-GB" w:eastAsia="zh-CN"/>
        </w:rPr>
        <w:t>Proposal 4: Agree on the TP in [1]</w:t>
      </w:r>
    </w:p>
    <w:p w14:paraId="3DD78B84" w14:textId="77777777" w:rsidR="00425EA3" w:rsidRDefault="00425EA3" w:rsidP="00425EA3">
      <w:pPr>
        <w:pStyle w:val="Heading1"/>
        <w:rPr>
          <w:lang w:eastAsia="zh-CN"/>
        </w:rPr>
      </w:pPr>
      <w:r>
        <w:rPr>
          <w:lang w:eastAsia="zh-CN"/>
        </w:rPr>
        <w:t>Conclusion</w:t>
      </w:r>
    </w:p>
    <w:p w14:paraId="46D7089F" w14:textId="22C27394" w:rsidR="00D43BAC" w:rsidRPr="00D43BAC" w:rsidRDefault="00425EA3" w:rsidP="00D43BAC">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 R3-20</w:t>
      </w:r>
      <w:r w:rsidR="00684B15">
        <w:rPr>
          <w:rFonts w:ascii="Times New Roman" w:eastAsia="Times New Roman" w:hAnsi="Times New Roman" w:cs="Times New Roman"/>
          <w:sz w:val="20"/>
          <w:szCs w:val="20"/>
          <w:lang w:val="en-GB"/>
        </w:rPr>
        <w:t>3742</w:t>
      </w:r>
      <w:bookmarkStart w:id="1" w:name="_GoBack"/>
      <w:bookmarkEnd w:id="1"/>
      <w:r>
        <w:rPr>
          <w:rFonts w:ascii="Times New Roman" w:eastAsia="Times New Roman" w:hAnsi="Times New Roman" w:cs="Times New Roman"/>
          <w:sz w:val="20"/>
          <w:szCs w:val="20"/>
          <w:lang w:val="en-GB"/>
        </w:rPr>
        <w:t xml:space="preserve">: </w:t>
      </w:r>
      <w:r w:rsidRPr="00425EA3">
        <w:rPr>
          <w:rFonts w:ascii="Times New Roman" w:eastAsia="Times New Roman" w:hAnsi="Times New Roman" w:cs="Times New Roman"/>
          <w:sz w:val="20"/>
          <w:szCs w:val="20"/>
          <w:lang w:val="en-GB"/>
        </w:rPr>
        <w:t>(TP to F1AP BL CR): Addressing remaining issues of delivery of Positioning Assistance Data over F1AP</w:t>
      </w:r>
    </w:p>
    <w:sectPr w:rsidR="00D43BAC" w:rsidRPr="00D43B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EA4648A"/>
    <w:multiLevelType w:val="hybridMultilevel"/>
    <w:tmpl w:val="C1C8B7F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F20EC3"/>
    <w:multiLevelType w:val="hybridMultilevel"/>
    <w:tmpl w:val="11D0D246"/>
    <w:lvl w:ilvl="0" w:tplc="8794E08C">
      <w:start w:val="2"/>
      <w:numFmt w:val="bullet"/>
      <w:lvlText w:val="-"/>
      <w:lvlJc w:val="left"/>
      <w:pPr>
        <w:ind w:left="720" w:hanging="360"/>
      </w:pPr>
      <w:rPr>
        <w:rFonts w:ascii="Calibri" w:eastAsiaTheme="minorHAnsi" w:hAnsi="Calibri" w:cs="Calibri"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7" w15:restartNumberingAfterBreak="0">
    <w:nsid w:val="43BC4616"/>
    <w:multiLevelType w:val="hybridMultilevel"/>
    <w:tmpl w:val="FC0C1B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72F311E"/>
    <w:multiLevelType w:val="hybridMultilevel"/>
    <w:tmpl w:val="25220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33" w15:restartNumberingAfterBreak="0">
    <w:nsid w:val="723E7DAC"/>
    <w:multiLevelType w:val="hybridMultilevel"/>
    <w:tmpl w:val="E71E0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26"/>
  </w:num>
  <w:num w:numId="4">
    <w:abstractNumId w:val="32"/>
  </w:num>
  <w:num w:numId="5">
    <w:abstractNumId w:val="24"/>
  </w:num>
  <w:num w:numId="6">
    <w:abstractNumId w:val="33"/>
  </w:num>
  <w:num w:numId="7">
    <w:abstractNumId w:val="29"/>
  </w:num>
  <w:num w:numId="8">
    <w:abstractNumId w:val="27"/>
  </w:num>
  <w:num w:numId="9">
    <w:abstractNumId w:val="16"/>
  </w:num>
  <w:num w:numId="10">
    <w:abstractNumId w:val="15"/>
  </w:num>
  <w:num w:numId="11">
    <w:abstractNumId w:val="28"/>
  </w:num>
  <w:num w:numId="12">
    <w:abstractNumId w:val="23"/>
  </w:num>
  <w:num w:numId="13">
    <w:abstractNumId w:val="19"/>
  </w:num>
  <w:num w:numId="14">
    <w:abstractNumId w:val="14"/>
  </w:num>
  <w:num w:numId="15">
    <w:abstractNumId w:val="31"/>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1"/>
  </w:num>
  <w:num w:numId="20">
    <w:abstractNumId w:val="25"/>
  </w:num>
  <w:num w:numId="21">
    <w:abstractNumId w:val="2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
  </w:num>
  <w:num w:numId="32">
    <w:abstractNumId w:val="1"/>
  </w:num>
  <w:num w:numId="33">
    <w:abstractNumId w:val="0"/>
  </w:num>
  <w:num w:numId="3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FF"/>
    <w:rsid w:val="00031DF7"/>
    <w:rsid w:val="000546F8"/>
    <w:rsid w:val="000A0C05"/>
    <w:rsid w:val="000B3A6E"/>
    <w:rsid w:val="000C4986"/>
    <w:rsid w:val="001243DD"/>
    <w:rsid w:val="001362D2"/>
    <w:rsid w:val="001575A4"/>
    <w:rsid w:val="00166B65"/>
    <w:rsid w:val="0017668E"/>
    <w:rsid w:val="002325FE"/>
    <w:rsid w:val="003763A6"/>
    <w:rsid w:val="003A2D90"/>
    <w:rsid w:val="003C3C78"/>
    <w:rsid w:val="003F6212"/>
    <w:rsid w:val="00425EA3"/>
    <w:rsid w:val="00434E45"/>
    <w:rsid w:val="0046376C"/>
    <w:rsid w:val="004A005E"/>
    <w:rsid w:val="004B0A4E"/>
    <w:rsid w:val="00587D3F"/>
    <w:rsid w:val="005A7A9E"/>
    <w:rsid w:val="00624835"/>
    <w:rsid w:val="00684B15"/>
    <w:rsid w:val="006C2613"/>
    <w:rsid w:val="006F79B5"/>
    <w:rsid w:val="00714CBE"/>
    <w:rsid w:val="007241FC"/>
    <w:rsid w:val="00742D3E"/>
    <w:rsid w:val="007C0E62"/>
    <w:rsid w:val="007C3DFF"/>
    <w:rsid w:val="007F203F"/>
    <w:rsid w:val="00823008"/>
    <w:rsid w:val="0086659B"/>
    <w:rsid w:val="008717E8"/>
    <w:rsid w:val="00876BE2"/>
    <w:rsid w:val="00882FCE"/>
    <w:rsid w:val="00893892"/>
    <w:rsid w:val="008D2B6C"/>
    <w:rsid w:val="00942046"/>
    <w:rsid w:val="009C2F5C"/>
    <w:rsid w:val="009C7B18"/>
    <w:rsid w:val="00A33781"/>
    <w:rsid w:val="00A76C98"/>
    <w:rsid w:val="00AD3D13"/>
    <w:rsid w:val="00B13808"/>
    <w:rsid w:val="00B5617F"/>
    <w:rsid w:val="00BA004F"/>
    <w:rsid w:val="00C24BEB"/>
    <w:rsid w:val="00CB09F9"/>
    <w:rsid w:val="00CB1517"/>
    <w:rsid w:val="00D43BAC"/>
    <w:rsid w:val="00D74308"/>
    <w:rsid w:val="00DA0B47"/>
    <w:rsid w:val="00DF7815"/>
    <w:rsid w:val="00E43137"/>
    <w:rsid w:val="00EC0CCB"/>
    <w:rsid w:val="00F00F2E"/>
    <w:rsid w:val="00F01109"/>
    <w:rsid w:val="00F022D3"/>
    <w:rsid w:val="00F05C2F"/>
    <w:rsid w:val="00F5180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690EB"/>
  <w15:chartTrackingRefBased/>
  <w15:docId w15:val="{B1E20397-C65F-44BB-A7C8-21C20D0C2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24835"/>
  </w:style>
  <w:style w:type="paragraph" w:styleId="Heading1">
    <w:name w:val="heading 1"/>
    <w:aliases w:val="H1"/>
    <w:next w:val="Normal"/>
    <w:link w:val="Heading1Char"/>
    <w:qFormat/>
    <w:rsid w:val="00624835"/>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24835"/>
    <w:pPr>
      <w:numPr>
        <w:ilvl w:val="1"/>
      </w:numPr>
      <w:pBdr>
        <w:top w:val="none" w:sz="0" w:space="0" w:color="auto"/>
      </w:pBdr>
      <w:spacing w:before="180"/>
      <w:outlineLvl w:val="1"/>
    </w:pPr>
    <w:rPr>
      <w:sz w:val="32"/>
    </w:rPr>
  </w:style>
  <w:style w:type="paragraph" w:styleId="Heading3">
    <w:name w:val="heading 3"/>
    <w:aliases w:val="Underrubrik2,H3"/>
    <w:basedOn w:val="Normal"/>
    <w:next w:val="Normal"/>
    <w:link w:val="Heading3Char"/>
    <w:unhideWhenUsed/>
    <w:qFormat/>
    <w:rsid w:val="003F62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882FC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82FCE"/>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H6"/>
    <w:next w:val="Normal"/>
    <w:link w:val="Heading6Char"/>
    <w:qFormat/>
    <w:rsid w:val="00882FCE"/>
    <w:pPr>
      <w:outlineLvl w:val="5"/>
    </w:pPr>
  </w:style>
  <w:style w:type="paragraph" w:styleId="Heading7">
    <w:name w:val="heading 7"/>
    <w:basedOn w:val="H6"/>
    <w:next w:val="Normal"/>
    <w:link w:val="Heading7Char"/>
    <w:qFormat/>
    <w:rsid w:val="00882FCE"/>
    <w:pPr>
      <w:outlineLvl w:val="6"/>
    </w:pPr>
  </w:style>
  <w:style w:type="paragraph" w:styleId="Heading8">
    <w:name w:val="heading 8"/>
    <w:basedOn w:val="Heading1"/>
    <w:next w:val="Normal"/>
    <w:link w:val="Heading8Char"/>
    <w:qFormat/>
    <w:rsid w:val="00624835"/>
    <w:pPr>
      <w:numPr>
        <w:ilvl w:val="7"/>
      </w:numPr>
      <w:outlineLvl w:val="7"/>
    </w:pPr>
  </w:style>
  <w:style w:type="paragraph" w:styleId="Heading9">
    <w:name w:val="heading 9"/>
    <w:basedOn w:val="Heading8"/>
    <w:next w:val="Normal"/>
    <w:link w:val="Heading9Char"/>
    <w:qFormat/>
    <w:rsid w:val="006248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24835"/>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24835"/>
    <w:rPr>
      <w:rFonts w:ascii="Arial" w:eastAsia="MS Mincho" w:hAnsi="Arial" w:cs="Times New Roman"/>
      <w:sz w:val="32"/>
      <w:szCs w:val="20"/>
      <w:lang w:val="en-GB"/>
    </w:rPr>
  </w:style>
  <w:style w:type="character" w:customStyle="1" w:styleId="Heading8Char">
    <w:name w:val="Heading 8 Char"/>
    <w:basedOn w:val="DefaultParagraphFont"/>
    <w:link w:val="Heading8"/>
    <w:rsid w:val="00624835"/>
    <w:rPr>
      <w:rFonts w:ascii="Arial" w:eastAsia="MS Mincho" w:hAnsi="Arial" w:cs="Times New Roman"/>
      <w:sz w:val="36"/>
      <w:szCs w:val="20"/>
      <w:lang w:val="en-GB"/>
    </w:rPr>
  </w:style>
  <w:style w:type="character" w:customStyle="1" w:styleId="Heading9Char">
    <w:name w:val="Heading 9 Char"/>
    <w:basedOn w:val="DefaultParagraphFont"/>
    <w:link w:val="Heading9"/>
    <w:rsid w:val="00624835"/>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4835"/>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24835"/>
    <w:rPr>
      <w:rFonts w:ascii="Arial" w:eastAsia="MS Mincho" w:hAnsi="Arial" w:cs="Times New Roman"/>
      <w:b/>
      <w:noProof/>
      <w:sz w:val="18"/>
      <w:szCs w:val="20"/>
      <w:lang w:val="en-GB"/>
    </w:rPr>
  </w:style>
  <w:style w:type="paragraph" w:customStyle="1" w:styleId="3GPPHeader">
    <w:name w:val="3GPP_Header"/>
    <w:basedOn w:val="Normal"/>
    <w:rsid w:val="00624835"/>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624835"/>
    <w:pPr>
      <w:spacing w:after="0" w:line="240" w:lineRule="auto"/>
    </w:pPr>
    <w:rPr>
      <w:rFonts w:ascii="Arial" w:eastAsia="PMingLiU" w:hAnsi="Arial" w:cs="Arial"/>
      <w:szCs w:val="24"/>
      <w:lang w:val="en-US" w:eastAsia="zh-CN"/>
    </w:rPr>
  </w:style>
  <w:style w:type="paragraph" w:customStyle="1" w:styleId="CRCoverPage">
    <w:name w:val="CR Cover Page"/>
    <w:rsid w:val="0062483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24835"/>
    <w:pPr>
      <w:ind w:left="720"/>
      <w:contextualSpacing/>
    </w:pPr>
    <w:rPr>
      <w:rFonts w:ascii="Calibri" w:eastAsia="DengXian" w:hAnsi="Calibri" w:cs="Times New Roman"/>
      <w:lang w:val="en-GB"/>
    </w:rPr>
  </w:style>
  <w:style w:type="character" w:customStyle="1" w:styleId="THChar">
    <w:name w:val="TH Char"/>
    <w:link w:val="TH"/>
    <w:qFormat/>
    <w:rsid w:val="00624835"/>
    <w:rPr>
      <w:rFonts w:ascii="Arial" w:eastAsia="SimSun" w:hAnsi="Arial"/>
      <w:b/>
      <w:lang w:val="en-GB"/>
    </w:rPr>
  </w:style>
  <w:style w:type="paragraph" w:customStyle="1" w:styleId="TH">
    <w:name w:val="TH"/>
    <w:basedOn w:val="Normal"/>
    <w:link w:val="THChar"/>
    <w:qFormat/>
    <w:rsid w:val="00624835"/>
    <w:pPr>
      <w:keepNext/>
      <w:keepLines/>
      <w:spacing w:before="60" w:after="180" w:line="240" w:lineRule="auto"/>
      <w:jc w:val="center"/>
    </w:pPr>
    <w:rPr>
      <w:rFonts w:ascii="Arial" w:eastAsia="SimSun" w:hAnsi="Arial"/>
      <w:b/>
      <w:lang w:val="en-GB"/>
    </w:rPr>
  </w:style>
  <w:style w:type="character" w:customStyle="1" w:styleId="Heading3Char">
    <w:name w:val="Heading 3 Char"/>
    <w:aliases w:val="Underrubrik2 Char,H3 Char"/>
    <w:basedOn w:val="DefaultParagraphFont"/>
    <w:link w:val="Heading3"/>
    <w:rsid w:val="003F6212"/>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nhideWhenUsed/>
    <w:rsid w:val="003F6212"/>
    <w:rPr>
      <w:sz w:val="16"/>
      <w:szCs w:val="16"/>
    </w:rPr>
  </w:style>
  <w:style w:type="paragraph" w:styleId="CommentText">
    <w:name w:val="annotation text"/>
    <w:basedOn w:val="Normal"/>
    <w:link w:val="CommentTextChar"/>
    <w:uiPriority w:val="99"/>
    <w:unhideWhenUsed/>
    <w:rsid w:val="003F6212"/>
    <w:pPr>
      <w:spacing w:line="240" w:lineRule="auto"/>
    </w:pPr>
    <w:rPr>
      <w:sz w:val="20"/>
      <w:szCs w:val="20"/>
    </w:rPr>
  </w:style>
  <w:style w:type="character" w:customStyle="1" w:styleId="CommentTextChar">
    <w:name w:val="Comment Text Char"/>
    <w:basedOn w:val="DefaultParagraphFont"/>
    <w:link w:val="CommentText"/>
    <w:uiPriority w:val="99"/>
    <w:rsid w:val="003F6212"/>
    <w:rPr>
      <w:sz w:val="20"/>
      <w:szCs w:val="20"/>
    </w:rPr>
  </w:style>
  <w:style w:type="paragraph" w:styleId="CommentSubject">
    <w:name w:val="annotation subject"/>
    <w:basedOn w:val="CommentText"/>
    <w:next w:val="CommentText"/>
    <w:link w:val="CommentSubjectChar"/>
    <w:unhideWhenUsed/>
    <w:rsid w:val="003F6212"/>
    <w:rPr>
      <w:b/>
      <w:bCs/>
    </w:rPr>
  </w:style>
  <w:style w:type="character" w:customStyle="1" w:styleId="CommentSubjectChar">
    <w:name w:val="Comment Subject Char"/>
    <w:basedOn w:val="CommentTextChar"/>
    <w:link w:val="CommentSubject"/>
    <w:rsid w:val="003F6212"/>
    <w:rPr>
      <w:b/>
      <w:bCs/>
      <w:sz w:val="20"/>
      <w:szCs w:val="20"/>
    </w:rPr>
  </w:style>
  <w:style w:type="paragraph" w:styleId="BalloonText">
    <w:name w:val="Balloon Text"/>
    <w:basedOn w:val="Normal"/>
    <w:link w:val="BalloonTextChar"/>
    <w:unhideWhenUsed/>
    <w:rsid w:val="003F6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F6212"/>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82FC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882FCE"/>
    <w:rPr>
      <w:rFonts w:ascii="Arial" w:eastAsia="Times New Roman" w:hAnsi="Arial" w:cs="Times New Roman"/>
      <w:szCs w:val="20"/>
      <w:lang w:val="en-GB"/>
    </w:rPr>
  </w:style>
  <w:style w:type="character" w:customStyle="1" w:styleId="Heading6Char">
    <w:name w:val="Heading 6 Char"/>
    <w:basedOn w:val="DefaultParagraphFont"/>
    <w:link w:val="Heading6"/>
    <w:rsid w:val="00882FC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82FCE"/>
    <w:rPr>
      <w:rFonts w:ascii="Arial" w:eastAsia="Times New Roman" w:hAnsi="Arial" w:cs="Times New Roman"/>
      <w:sz w:val="20"/>
      <w:szCs w:val="20"/>
      <w:lang w:val="en-GB"/>
    </w:rPr>
  </w:style>
  <w:style w:type="numbering" w:customStyle="1" w:styleId="NoList1">
    <w:name w:val="No List1"/>
    <w:next w:val="NoList"/>
    <w:uiPriority w:val="99"/>
    <w:semiHidden/>
    <w:unhideWhenUsed/>
    <w:rsid w:val="00882FCE"/>
  </w:style>
  <w:style w:type="paragraph" w:styleId="TOC8">
    <w:name w:val="toc 8"/>
    <w:basedOn w:val="TOC1"/>
    <w:uiPriority w:val="39"/>
    <w:rsid w:val="00882FCE"/>
    <w:pPr>
      <w:spacing w:before="180"/>
      <w:ind w:left="2693" w:hanging="2693"/>
    </w:pPr>
    <w:rPr>
      <w:b/>
    </w:rPr>
  </w:style>
  <w:style w:type="paragraph" w:styleId="TOC1">
    <w:name w:val="toc 1"/>
    <w:uiPriority w:val="39"/>
    <w:rsid w:val="00882FC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882FC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882FCE"/>
    <w:pPr>
      <w:ind w:left="1701" w:hanging="1701"/>
    </w:pPr>
  </w:style>
  <w:style w:type="paragraph" w:styleId="TOC4">
    <w:name w:val="toc 4"/>
    <w:basedOn w:val="TOC3"/>
    <w:uiPriority w:val="39"/>
    <w:rsid w:val="00882FCE"/>
    <w:pPr>
      <w:ind w:left="1418" w:hanging="1418"/>
    </w:pPr>
  </w:style>
  <w:style w:type="paragraph" w:styleId="TOC3">
    <w:name w:val="toc 3"/>
    <w:basedOn w:val="TOC2"/>
    <w:uiPriority w:val="39"/>
    <w:rsid w:val="00882FCE"/>
    <w:pPr>
      <w:ind w:left="1134" w:hanging="1134"/>
    </w:pPr>
  </w:style>
  <w:style w:type="paragraph" w:styleId="TOC2">
    <w:name w:val="toc 2"/>
    <w:basedOn w:val="TOC1"/>
    <w:uiPriority w:val="39"/>
    <w:rsid w:val="00882FCE"/>
    <w:pPr>
      <w:keepNext w:val="0"/>
      <w:spacing w:before="0"/>
      <w:ind w:left="851" w:hanging="851"/>
    </w:pPr>
    <w:rPr>
      <w:sz w:val="20"/>
    </w:rPr>
  </w:style>
  <w:style w:type="paragraph" w:styleId="Index2">
    <w:name w:val="index 2"/>
    <w:basedOn w:val="Index1"/>
    <w:rsid w:val="00882FCE"/>
    <w:pPr>
      <w:ind w:left="284"/>
    </w:pPr>
  </w:style>
  <w:style w:type="paragraph" w:styleId="Index1">
    <w:name w:val="index 1"/>
    <w:basedOn w:val="Normal"/>
    <w:rsid w:val="00882FCE"/>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882FC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882FCE"/>
    <w:pPr>
      <w:numPr>
        <w:numId w:val="0"/>
      </w:numPr>
      <w:ind w:left="1134" w:hanging="1134"/>
      <w:outlineLvl w:val="9"/>
    </w:pPr>
    <w:rPr>
      <w:rFonts w:eastAsia="Times New Roman"/>
    </w:rPr>
  </w:style>
  <w:style w:type="paragraph" w:styleId="ListNumber2">
    <w:name w:val="List Number 2"/>
    <w:basedOn w:val="ListNumber"/>
    <w:rsid w:val="00882FCE"/>
    <w:pPr>
      <w:ind w:left="851"/>
    </w:pPr>
  </w:style>
  <w:style w:type="character" w:styleId="FootnoteReference">
    <w:name w:val="footnote reference"/>
    <w:rsid w:val="00882FCE"/>
    <w:rPr>
      <w:b/>
      <w:position w:val="6"/>
      <w:sz w:val="16"/>
    </w:rPr>
  </w:style>
  <w:style w:type="paragraph" w:styleId="FootnoteText">
    <w:name w:val="footnote text"/>
    <w:basedOn w:val="Normal"/>
    <w:link w:val="FootnoteTextChar"/>
    <w:rsid w:val="00882FCE"/>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882FCE"/>
    <w:rPr>
      <w:rFonts w:ascii="Times New Roman" w:eastAsia="Times New Roman" w:hAnsi="Times New Roman" w:cs="Times New Roman"/>
      <w:sz w:val="16"/>
      <w:szCs w:val="20"/>
      <w:lang w:val="en-GB"/>
    </w:rPr>
  </w:style>
  <w:style w:type="paragraph" w:customStyle="1" w:styleId="TAH">
    <w:name w:val="TAH"/>
    <w:basedOn w:val="TAC"/>
    <w:link w:val="TAHChar"/>
    <w:rsid w:val="00882FCE"/>
    <w:rPr>
      <w:b/>
    </w:rPr>
  </w:style>
  <w:style w:type="paragraph" w:customStyle="1" w:styleId="TAC">
    <w:name w:val="TAC"/>
    <w:basedOn w:val="TAL"/>
    <w:link w:val="TACChar"/>
    <w:rsid w:val="00882FCE"/>
    <w:pPr>
      <w:jc w:val="center"/>
    </w:pPr>
  </w:style>
  <w:style w:type="paragraph" w:customStyle="1" w:styleId="TF">
    <w:name w:val="TF"/>
    <w:aliases w:val="left"/>
    <w:basedOn w:val="TH"/>
    <w:link w:val="TFZchn"/>
    <w:rsid w:val="00882FCE"/>
    <w:pPr>
      <w:keepNext w:val="0"/>
      <w:spacing w:before="0" w:after="240"/>
    </w:pPr>
    <w:rPr>
      <w:rFonts w:eastAsia="Times New Roman" w:cs="Times New Roman"/>
      <w:sz w:val="20"/>
      <w:szCs w:val="20"/>
    </w:rPr>
  </w:style>
  <w:style w:type="paragraph" w:customStyle="1" w:styleId="NO">
    <w:name w:val="NO"/>
    <w:basedOn w:val="Normal"/>
    <w:rsid w:val="00882FCE"/>
    <w:pPr>
      <w:keepLines/>
      <w:spacing w:after="180" w:line="240" w:lineRule="auto"/>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882FCE"/>
    <w:pPr>
      <w:ind w:left="1418" w:hanging="1418"/>
    </w:pPr>
  </w:style>
  <w:style w:type="paragraph" w:customStyle="1" w:styleId="EX">
    <w:name w:val="EX"/>
    <w:basedOn w:val="Normal"/>
    <w:link w:val="EXChar"/>
    <w:rsid w:val="00882FCE"/>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882FCE"/>
    <w:pPr>
      <w:spacing w:after="0" w:line="240" w:lineRule="auto"/>
    </w:pPr>
    <w:rPr>
      <w:rFonts w:ascii="Times New Roman" w:eastAsia="Times New Roman" w:hAnsi="Times New Roman" w:cs="Times New Roman"/>
      <w:sz w:val="20"/>
      <w:szCs w:val="20"/>
      <w:lang w:val="en-GB"/>
    </w:rPr>
  </w:style>
  <w:style w:type="paragraph" w:customStyle="1" w:styleId="LD">
    <w:name w:val="LD"/>
    <w:rsid w:val="00882FCE"/>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882FCE"/>
    <w:pPr>
      <w:spacing w:after="0"/>
    </w:pPr>
  </w:style>
  <w:style w:type="paragraph" w:customStyle="1" w:styleId="EW">
    <w:name w:val="EW"/>
    <w:basedOn w:val="EX"/>
    <w:rsid w:val="00882FCE"/>
    <w:pPr>
      <w:spacing w:after="0"/>
    </w:pPr>
  </w:style>
  <w:style w:type="paragraph" w:styleId="TOC6">
    <w:name w:val="toc 6"/>
    <w:basedOn w:val="TOC5"/>
    <w:next w:val="Normal"/>
    <w:uiPriority w:val="39"/>
    <w:rsid w:val="00882FCE"/>
    <w:pPr>
      <w:ind w:left="1985" w:hanging="1985"/>
    </w:pPr>
  </w:style>
  <w:style w:type="paragraph" w:styleId="TOC7">
    <w:name w:val="toc 7"/>
    <w:basedOn w:val="TOC6"/>
    <w:next w:val="Normal"/>
    <w:uiPriority w:val="39"/>
    <w:rsid w:val="00882FCE"/>
    <w:pPr>
      <w:ind w:left="2268" w:hanging="2268"/>
    </w:pPr>
  </w:style>
  <w:style w:type="paragraph" w:styleId="ListBullet2">
    <w:name w:val="List Bullet 2"/>
    <w:basedOn w:val="ListBullet"/>
    <w:rsid w:val="00882FCE"/>
    <w:pPr>
      <w:ind w:left="851"/>
    </w:pPr>
  </w:style>
  <w:style w:type="paragraph" w:styleId="ListBullet3">
    <w:name w:val="List Bullet 3"/>
    <w:basedOn w:val="ListBullet2"/>
    <w:rsid w:val="00882FCE"/>
    <w:pPr>
      <w:ind w:left="1135"/>
    </w:pPr>
  </w:style>
  <w:style w:type="paragraph" w:styleId="ListNumber">
    <w:name w:val="List Number"/>
    <w:basedOn w:val="List"/>
    <w:rsid w:val="00882FCE"/>
  </w:style>
  <w:style w:type="paragraph" w:customStyle="1" w:styleId="EQ">
    <w:name w:val="EQ"/>
    <w:basedOn w:val="Normal"/>
    <w:next w:val="Normal"/>
    <w:rsid w:val="00882FCE"/>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882FCE"/>
    <w:pPr>
      <w:keepNext/>
      <w:spacing w:after="0"/>
    </w:pPr>
    <w:rPr>
      <w:rFonts w:ascii="Arial" w:hAnsi="Arial"/>
      <w:sz w:val="18"/>
    </w:rPr>
  </w:style>
  <w:style w:type="paragraph" w:customStyle="1" w:styleId="PL">
    <w:name w:val="PL"/>
    <w:link w:val="PLChar"/>
    <w:rsid w:val="00882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82FCE"/>
    <w:pPr>
      <w:jc w:val="right"/>
    </w:pPr>
  </w:style>
  <w:style w:type="paragraph" w:customStyle="1" w:styleId="H6">
    <w:name w:val="H6"/>
    <w:basedOn w:val="Heading5"/>
    <w:next w:val="Normal"/>
    <w:rsid w:val="00882FCE"/>
    <w:pPr>
      <w:ind w:left="1985" w:hanging="1985"/>
      <w:outlineLvl w:val="9"/>
    </w:pPr>
    <w:rPr>
      <w:sz w:val="20"/>
    </w:rPr>
  </w:style>
  <w:style w:type="paragraph" w:customStyle="1" w:styleId="TAN">
    <w:name w:val="TAN"/>
    <w:basedOn w:val="TAL"/>
    <w:rsid w:val="00882FCE"/>
    <w:pPr>
      <w:ind w:left="851" w:hanging="851"/>
    </w:pPr>
  </w:style>
  <w:style w:type="paragraph" w:customStyle="1" w:styleId="TAL">
    <w:name w:val="TAL"/>
    <w:basedOn w:val="Normal"/>
    <w:link w:val="TALChar"/>
    <w:rsid w:val="00882FCE"/>
    <w:pPr>
      <w:keepNext/>
      <w:keepLines/>
      <w:spacing w:after="0" w:line="240" w:lineRule="auto"/>
    </w:pPr>
    <w:rPr>
      <w:rFonts w:ascii="Arial" w:eastAsia="Times New Roman" w:hAnsi="Arial" w:cs="Times New Roman"/>
      <w:sz w:val="18"/>
      <w:szCs w:val="20"/>
      <w:lang w:val="en-GB"/>
    </w:rPr>
  </w:style>
  <w:style w:type="paragraph" w:customStyle="1" w:styleId="ZA">
    <w:name w:val="ZA"/>
    <w:rsid w:val="00882FC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82FC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882FC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882FC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882FCE"/>
    <w:pPr>
      <w:framePr w:wrap="notBeside" w:y="16161"/>
    </w:pPr>
  </w:style>
  <w:style w:type="character" w:customStyle="1" w:styleId="ZGSM">
    <w:name w:val="ZGSM"/>
    <w:rsid w:val="00882FCE"/>
  </w:style>
  <w:style w:type="paragraph" w:styleId="List2">
    <w:name w:val="List 2"/>
    <w:basedOn w:val="List"/>
    <w:rsid w:val="00882FCE"/>
    <w:pPr>
      <w:ind w:left="851"/>
    </w:pPr>
  </w:style>
  <w:style w:type="paragraph" w:customStyle="1" w:styleId="ZG">
    <w:name w:val="ZG"/>
    <w:rsid w:val="00882FC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882FCE"/>
    <w:pPr>
      <w:ind w:left="1135"/>
    </w:pPr>
  </w:style>
  <w:style w:type="paragraph" w:styleId="List4">
    <w:name w:val="List 4"/>
    <w:basedOn w:val="List3"/>
    <w:rsid w:val="00882FCE"/>
    <w:pPr>
      <w:ind w:left="1418"/>
    </w:pPr>
  </w:style>
  <w:style w:type="paragraph" w:styleId="List5">
    <w:name w:val="List 5"/>
    <w:basedOn w:val="List4"/>
    <w:rsid w:val="00882FCE"/>
    <w:pPr>
      <w:ind w:left="1702"/>
    </w:pPr>
  </w:style>
  <w:style w:type="paragraph" w:customStyle="1" w:styleId="EditorsNote">
    <w:name w:val="Editor's Note"/>
    <w:aliases w:val="EN"/>
    <w:basedOn w:val="NO"/>
    <w:link w:val="EditorsNoteChar"/>
    <w:rsid w:val="00882FCE"/>
    <w:rPr>
      <w:color w:val="FF0000"/>
    </w:rPr>
  </w:style>
  <w:style w:type="paragraph" w:styleId="List">
    <w:name w:val="List"/>
    <w:basedOn w:val="Normal"/>
    <w:rsid w:val="00882FCE"/>
    <w:pPr>
      <w:spacing w:after="180" w:line="240" w:lineRule="auto"/>
      <w:ind w:left="568" w:hanging="284"/>
    </w:pPr>
    <w:rPr>
      <w:rFonts w:ascii="Times New Roman" w:eastAsia="Times New Roman" w:hAnsi="Times New Roman" w:cs="Times New Roman"/>
      <w:sz w:val="20"/>
      <w:szCs w:val="20"/>
      <w:lang w:val="en-GB"/>
    </w:rPr>
  </w:style>
  <w:style w:type="paragraph" w:styleId="ListBullet">
    <w:name w:val="List Bullet"/>
    <w:basedOn w:val="List"/>
    <w:rsid w:val="00882FCE"/>
  </w:style>
  <w:style w:type="paragraph" w:styleId="ListBullet4">
    <w:name w:val="List Bullet 4"/>
    <w:basedOn w:val="ListBullet3"/>
    <w:rsid w:val="00882FCE"/>
    <w:pPr>
      <w:ind w:left="1418"/>
    </w:pPr>
  </w:style>
  <w:style w:type="paragraph" w:styleId="ListBullet5">
    <w:name w:val="List Bullet 5"/>
    <w:basedOn w:val="ListBullet4"/>
    <w:rsid w:val="00882FCE"/>
    <w:pPr>
      <w:ind w:left="1702"/>
    </w:pPr>
  </w:style>
  <w:style w:type="paragraph" w:customStyle="1" w:styleId="B10">
    <w:name w:val="B1"/>
    <w:basedOn w:val="List"/>
    <w:link w:val="B1Char"/>
    <w:rsid w:val="00882FCE"/>
  </w:style>
  <w:style w:type="paragraph" w:customStyle="1" w:styleId="B2">
    <w:name w:val="B2"/>
    <w:basedOn w:val="List2"/>
    <w:link w:val="B2Char"/>
    <w:rsid w:val="00882FCE"/>
  </w:style>
  <w:style w:type="paragraph" w:customStyle="1" w:styleId="B3">
    <w:name w:val="B3"/>
    <w:basedOn w:val="List3"/>
    <w:rsid w:val="00882FCE"/>
  </w:style>
  <w:style w:type="paragraph" w:customStyle="1" w:styleId="B4">
    <w:name w:val="B4"/>
    <w:basedOn w:val="List4"/>
    <w:rsid w:val="00882FCE"/>
  </w:style>
  <w:style w:type="paragraph" w:customStyle="1" w:styleId="B5">
    <w:name w:val="B5"/>
    <w:basedOn w:val="List5"/>
    <w:rsid w:val="00882FCE"/>
  </w:style>
  <w:style w:type="paragraph" w:styleId="Footer">
    <w:name w:val="footer"/>
    <w:basedOn w:val="Header"/>
    <w:link w:val="FooterChar"/>
    <w:rsid w:val="00882FCE"/>
    <w:pPr>
      <w:jc w:val="center"/>
    </w:pPr>
    <w:rPr>
      <w:rFonts w:eastAsia="Times New Roman"/>
      <w:i/>
    </w:rPr>
  </w:style>
  <w:style w:type="character" w:customStyle="1" w:styleId="FooterChar">
    <w:name w:val="Footer Char"/>
    <w:basedOn w:val="DefaultParagraphFont"/>
    <w:link w:val="Footer"/>
    <w:rsid w:val="00882FCE"/>
    <w:rPr>
      <w:rFonts w:ascii="Arial" w:eastAsia="Times New Roman" w:hAnsi="Arial" w:cs="Times New Roman"/>
      <w:b/>
      <w:i/>
      <w:noProof/>
      <w:sz w:val="18"/>
      <w:szCs w:val="20"/>
      <w:lang w:val="en-GB"/>
    </w:rPr>
  </w:style>
  <w:style w:type="paragraph" w:customStyle="1" w:styleId="ZTD">
    <w:name w:val="ZTD"/>
    <w:basedOn w:val="ZB"/>
    <w:rsid w:val="00882FCE"/>
    <w:pPr>
      <w:framePr w:hRule="auto" w:wrap="notBeside" w:y="852"/>
    </w:pPr>
    <w:rPr>
      <w:i w:val="0"/>
      <w:sz w:val="40"/>
    </w:rPr>
  </w:style>
  <w:style w:type="paragraph" w:customStyle="1" w:styleId="tdoc-header">
    <w:name w:val="tdoc-header"/>
    <w:rsid w:val="00882FCE"/>
    <w:pPr>
      <w:spacing w:after="0" w:line="240" w:lineRule="auto"/>
    </w:pPr>
    <w:rPr>
      <w:rFonts w:ascii="Arial" w:eastAsia="Times New Roman" w:hAnsi="Arial" w:cs="Times New Roman"/>
      <w:noProof/>
      <w:sz w:val="24"/>
      <w:szCs w:val="20"/>
      <w:lang w:val="en-GB"/>
    </w:rPr>
  </w:style>
  <w:style w:type="character" w:styleId="Hyperlink">
    <w:name w:val="Hyperlink"/>
    <w:rsid w:val="00882FCE"/>
    <w:rPr>
      <w:color w:val="0000FF"/>
      <w:u w:val="single"/>
    </w:rPr>
  </w:style>
  <w:style w:type="character" w:styleId="FollowedHyperlink">
    <w:name w:val="FollowedHyperlink"/>
    <w:rsid w:val="00882FCE"/>
    <w:rPr>
      <w:color w:val="800080"/>
      <w:u w:val="single"/>
    </w:rPr>
  </w:style>
  <w:style w:type="paragraph" w:styleId="DocumentMap">
    <w:name w:val="Document Map"/>
    <w:basedOn w:val="Normal"/>
    <w:link w:val="DocumentMapChar"/>
    <w:semiHidden/>
    <w:rsid w:val="00882FCE"/>
    <w:pPr>
      <w:shd w:val="clear" w:color="auto" w:fill="000080"/>
      <w:spacing w:after="18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semiHidden/>
    <w:rsid w:val="00882FCE"/>
    <w:rPr>
      <w:rFonts w:ascii="Tahoma" w:eastAsia="Times New Roman" w:hAnsi="Tahoma" w:cs="Tahoma"/>
      <w:sz w:val="20"/>
      <w:szCs w:val="20"/>
      <w:shd w:val="clear" w:color="auto" w:fill="000080"/>
      <w:lang w:val="en-GB"/>
    </w:rPr>
  </w:style>
  <w:style w:type="character" w:customStyle="1" w:styleId="TALChar">
    <w:name w:val="TAL Char"/>
    <w:link w:val="TAL"/>
    <w:qFormat/>
    <w:rsid w:val="00882FCE"/>
    <w:rPr>
      <w:rFonts w:ascii="Arial" w:eastAsia="Times New Roman" w:hAnsi="Arial" w:cs="Times New Roman"/>
      <w:sz w:val="18"/>
      <w:szCs w:val="20"/>
      <w:lang w:val="en-GB"/>
    </w:rPr>
  </w:style>
  <w:style w:type="character" w:customStyle="1" w:styleId="TAHChar">
    <w:name w:val="TAH Char"/>
    <w:link w:val="TAH"/>
    <w:qFormat/>
    <w:rsid w:val="00882FCE"/>
    <w:rPr>
      <w:rFonts w:ascii="Arial" w:eastAsia="Times New Roman" w:hAnsi="Arial" w:cs="Times New Roman"/>
      <w:b/>
      <w:sz w:val="18"/>
      <w:szCs w:val="20"/>
      <w:lang w:val="en-GB"/>
    </w:rPr>
  </w:style>
  <w:style w:type="character" w:customStyle="1" w:styleId="B1Char">
    <w:name w:val="B1 Char"/>
    <w:link w:val="B10"/>
    <w:rsid w:val="00882FCE"/>
    <w:rPr>
      <w:rFonts w:ascii="Times New Roman" w:eastAsia="Times New Roman" w:hAnsi="Times New Roman" w:cs="Times New Roman"/>
      <w:sz w:val="20"/>
      <w:szCs w:val="20"/>
      <w:lang w:val="en-GB"/>
    </w:rPr>
  </w:style>
  <w:style w:type="character" w:customStyle="1" w:styleId="TFZchn">
    <w:name w:val="TF Zchn"/>
    <w:link w:val="TF"/>
    <w:rsid w:val="00882FCE"/>
    <w:rPr>
      <w:rFonts w:ascii="Arial" w:eastAsia="Times New Roman" w:hAnsi="Arial" w:cs="Times New Roman"/>
      <w:b/>
      <w:sz w:val="20"/>
      <w:szCs w:val="20"/>
      <w:lang w:val="en-GB"/>
    </w:rPr>
  </w:style>
  <w:style w:type="character" w:customStyle="1" w:styleId="msoins0">
    <w:name w:val="msoins"/>
    <w:rsid w:val="00882FCE"/>
  </w:style>
  <w:style w:type="character" w:customStyle="1" w:styleId="TACChar">
    <w:name w:val="TAC Char"/>
    <w:link w:val="TAC"/>
    <w:locked/>
    <w:rsid w:val="00882FCE"/>
    <w:rPr>
      <w:rFonts w:ascii="Arial" w:eastAsia="Times New Roman" w:hAnsi="Arial" w:cs="Times New Roman"/>
      <w:sz w:val="18"/>
      <w:szCs w:val="20"/>
      <w:lang w:val="en-GB"/>
    </w:rPr>
  </w:style>
  <w:style w:type="character" w:customStyle="1" w:styleId="B2Char">
    <w:name w:val="B2 Char"/>
    <w:link w:val="B2"/>
    <w:rsid w:val="00882FCE"/>
    <w:rPr>
      <w:rFonts w:ascii="Times New Roman" w:eastAsia="Times New Roman" w:hAnsi="Times New Roman" w:cs="Times New Roman"/>
      <w:sz w:val="20"/>
      <w:szCs w:val="20"/>
      <w:lang w:val="en-GB"/>
    </w:rPr>
  </w:style>
  <w:style w:type="character" w:customStyle="1" w:styleId="EXChar">
    <w:name w:val="EX Char"/>
    <w:link w:val="EX"/>
    <w:locked/>
    <w:rsid w:val="00882FCE"/>
    <w:rPr>
      <w:rFonts w:ascii="Times New Roman" w:eastAsia="Times New Roman" w:hAnsi="Times New Roman" w:cs="Times New Roman"/>
      <w:sz w:val="20"/>
      <w:szCs w:val="20"/>
      <w:lang w:val="en-GB"/>
    </w:rPr>
  </w:style>
  <w:style w:type="character" w:customStyle="1" w:styleId="PLChar">
    <w:name w:val="PL Char"/>
    <w:link w:val="PL"/>
    <w:qFormat/>
    <w:rsid w:val="00882FCE"/>
    <w:rPr>
      <w:rFonts w:ascii="Courier New" w:eastAsia="Times New Roman" w:hAnsi="Courier New" w:cs="Times New Roman"/>
      <w:noProof/>
      <w:sz w:val="16"/>
      <w:szCs w:val="20"/>
      <w:lang w:val="en-GB"/>
    </w:rPr>
  </w:style>
  <w:style w:type="character" w:customStyle="1" w:styleId="EditorsNoteChar">
    <w:name w:val="Editor's Note Char"/>
    <w:link w:val="EditorsNote"/>
    <w:rsid w:val="00882FCE"/>
    <w:rPr>
      <w:rFonts w:ascii="Times New Roman" w:eastAsia="Times New Roman" w:hAnsi="Times New Roman" w:cs="Times New Roman"/>
      <w:color w:val="FF0000"/>
      <w:sz w:val="20"/>
      <w:szCs w:val="20"/>
      <w:lang w:val="en-GB"/>
    </w:rPr>
  </w:style>
  <w:style w:type="character" w:customStyle="1" w:styleId="TALCar">
    <w:name w:val="TAL Car"/>
    <w:rsid w:val="00882FCE"/>
    <w:rPr>
      <w:rFonts w:ascii="Arial" w:eastAsia="SimSun" w:hAnsi="Arial"/>
      <w:sz w:val="18"/>
      <w:lang w:val="en-GB" w:eastAsia="en-US"/>
    </w:rPr>
  </w:style>
  <w:style w:type="paragraph" w:customStyle="1" w:styleId="FL">
    <w:name w:val="FL"/>
    <w:basedOn w:val="Normal"/>
    <w:rsid w:val="00882FC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styleId="Revision">
    <w:name w:val="Revision"/>
    <w:hidden/>
    <w:uiPriority w:val="99"/>
    <w:semiHidden/>
    <w:rsid w:val="00882FCE"/>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82FCE"/>
    <w:rPr>
      <w:rFonts w:ascii="Calibri" w:eastAsia="DengXian" w:hAnsi="Calibri" w:cs="Times New Roman"/>
      <w:lang w:val="en-GB"/>
    </w:rPr>
  </w:style>
  <w:style w:type="paragraph" w:customStyle="1" w:styleId="B1">
    <w:name w:val="B1+"/>
    <w:basedOn w:val="B10"/>
    <w:link w:val="B1Car"/>
    <w:rsid w:val="00882FCE"/>
    <w:pPr>
      <w:numPr>
        <w:numId w:val="30"/>
      </w:numPr>
      <w:overflowPunct w:val="0"/>
      <w:autoSpaceDE w:val="0"/>
      <w:autoSpaceDN w:val="0"/>
      <w:adjustRightInd w:val="0"/>
      <w:textAlignment w:val="baseline"/>
    </w:pPr>
    <w:rPr>
      <w:lang w:eastAsia="en-GB"/>
    </w:rPr>
  </w:style>
  <w:style w:type="character" w:customStyle="1" w:styleId="B1Car">
    <w:name w:val="B1+ Car"/>
    <w:link w:val="B1"/>
    <w:rsid w:val="00882FCE"/>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882FCE"/>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TALLeft1cm">
    <w:name w:val="TAL + Left:  1 cm"/>
    <w:basedOn w:val="TAL"/>
    <w:rsid w:val="00882FCE"/>
    <w:pPr>
      <w:overflowPunct w:val="0"/>
      <w:autoSpaceDE w:val="0"/>
      <w:autoSpaceDN w:val="0"/>
      <w:adjustRightInd w:val="0"/>
      <w:ind w:left="567"/>
      <w:textAlignment w:val="baseline"/>
    </w:pPr>
    <w:rPr>
      <w:lang w:val="x-none" w:eastAsia="en-GB"/>
    </w:rPr>
  </w:style>
  <w:style w:type="character" w:customStyle="1" w:styleId="B1Zchn">
    <w:name w:val="B1 Zchn"/>
    <w:rsid w:val="00882FCE"/>
    <w:rPr>
      <w:rFonts w:ascii="Times New Roman" w:eastAsia="Times New Roman" w:hAnsi="Times New Roman" w:cs="Times New Roman"/>
      <w:sz w:val="20"/>
      <w:szCs w:val="20"/>
    </w:rPr>
  </w:style>
  <w:style w:type="character" w:customStyle="1" w:styleId="TFChar">
    <w:name w:val="TF Char"/>
    <w:rsid w:val="00882FCE"/>
    <w:rPr>
      <w:rFonts w:ascii="Arial" w:eastAsia="Times New Roman" w:hAnsi="Arial"/>
      <w:b/>
    </w:rPr>
  </w:style>
  <w:style w:type="paragraph" w:customStyle="1" w:styleId="TALLeft0">
    <w:name w:val="TAL + Left:  0"/>
    <w:aliases w:val="25 cm"/>
    <w:basedOn w:val="TAL"/>
    <w:rsid w:val="00882FCE"/>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882FCE"/>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882FCE"/>
    <w:pPr>
      <w:ind w:left="425"/>
    </w:pPr>
  </w:style>
  <w:style w:type="paragraph" w:customStyle="1" w:styleId="IvDInstructiontext">
    <w:name w:val="IvD Instructiontext"/>
    <w:basedOn w:val="BodyText"/>
    <w:link w:val="IvDInstructiontextChar"/>
    <w:uiPriority w:val="99"/>
    <w:qFormat/>
    <w:rsid w:val="00882F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82FCE"/>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882F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82FCE"/>
    <w:rPr>
      <w:rFonts w:ascii="Arial" w:eastAsia="Batang" w:hAnsi="Arial" w:cs="Times New Roman"/>
      <w:spacing w:val="2"/>
      <w:sz w:val="20"/>
      <w:szCs w:val="20"/>
      <w:lang w:val="en-US"/>
    </w:rPr>
  </w:style>
  <w:style w:type="paragraph" w:styleId="BodyText">
    <w:name w:val="Body Text"/>
    <w:basedOn w:val="Normal"/>
    <w:link w:val="BodyTextChar"/>
    <w:rsid w:val="00882FC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rsid w:val="00882FCE"/>
    <w:rPr>
      <w:rFonts w:ascii="Times New Roman" w:eastAsia="Times New Roman" w:hAnsi="Times New Roman" w:cs="Times New Roman"/>
      <w:sz w:val="20"/>
      <w:szCs w:val="20"/>
      <w:lang w:val="en-GB" w:eastAsia="en-GB"/>
    </w:rPr>
  </w:style>
  <w:style w:type="paragraph" w:customStyle="1" w:styleId="FirstChange">
    <w:name w:val="First Change"/>
    <w:basedOn w:val="Normal"/>
    <w:rsid w:val="00882FCE"/>
    <w:pPr>
      <w:spacing w:after="180" w:line="240" w:lineRule="auto"/>
      <w:jc w:val="center"/>
    </w:pPr>
    <w:rPr>
      <w:rFonts w:ascii="Times New Roman" w:eastAsia="SimSun" w:hAnsi="Times New Roman" w:cs="Times New Roman"/>
      <w:color w:val="FF0000"/>
      <w:sz w:val="20"/>
      <w:szCs w:val="20"/>
      <w:lang w:val="en-GB"/>
    </w:rPr>
  </w:style>
  <w:style w:type="numbering" w:customStyle="1" w:styleId="NoList2">
    <w:name w:val="No List2"/>
    <w:next w:val="NoList"/>
    <w:uiPriority w:val="99"/>
    <w:semiHidden/>
    <w:unhideWhenUsed/>
    <w:rsid w:val="00D43BAC"/>
  </w:style>
  <w:style w:type="numbering" w:customStyle="1" w:styleId="NoList11">
    <w:name w:val="No List11"/>
    <w:next w:val="NoList"/>
    <w:uiPriority w:val="99"/>
    <w:semiHidden/>
    <w:unhideWhenUsed/>
    <w:rsid w:val="00D43BAC"/>
  </w:style>
  <w:style w:type="character" w:styleId="Strong">
    <w:name w:val="Strong"/>
    <w:basedOn w:val="DefaultParagraphFont"/>
    <w:qFormat/>
    <w:rsid w:val="00425E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1571">
      <w:bodyDiv w:val="1"/>
      <w:marLeft w:val="0"/>
      <w:marRight w:val="0"/>
      <w:marTop w:val="0"/>
      <w:marBottom w:val="0"/>
      <w:divBdr>
        <w:top w:val="none" w:sz="0" w:space="0" w:color="auto"/>
        <w:left w:val="none" w:sz="0" w:space="0" w:color="auto"/>
        <w:bottom w:val="none" w:sz="0" w:space="0" w:color="auto"/>
        <w:right w:val="none" w:sz="0" w:space="0" w:color="auto"/>
      </w:divBdr>
    </w:div>
    <w:div w:id="95368017">
      <w:bodyDiv w:val="1"/>
      <w:marLeft w:val="0"/>
      <w:marRight w:val="0"/>
      <w:marTop w:val="0"/>
      <w:marBottom w:val="0"/>
      <w:divBdr>
        <w:top w:val="none" w:sz="0" w:space="0" w:color="auto"/>
        <w:left w:val="none" w:sz="0" w:space="0" w:color="auto"/>
        <w:bottom w:val="none" w:sz="0" w:space="0" w:color="auto"/>
        <w:right w:val="none" w:sz="0" w:space="0" w:color="auto"/>
      </w:divBdr>
    </w:div>
    <w:div w:id="407773899">
      <w:bodyDiv w:val="1"/>
      <w:marLeft w:val="0"/>
      <w:marRight w:val="0"/>
      <w:marTop w:val="0"/>
      <w:marBottom w:val="0"/>
      <w:divBdr>
        <w:top w:val="none" w:sz="0" w:space="0" w:color="auto"/>
        <w:left w:val="none" w:sz="0" w:space="0" w:color="auto"/>
        <w:bottom w:val="none" w:sz="0" w:space="0" w:color="auto"/>
        <w:right w:val="none" w:sz="0" w:space="0" w:color="auto"/>
      </w:divBdr>
    </w:div>
    <w:div w:id="624311022">
      <w:bodyDiv w:val="1"/>
      <w:marLeft w:val="0"/>
      <w:marRight w:val="0"/>
      <w:marTop w:val="0"/>
      <w:marBottom w:val="0"/>
      <w:divBdr>
        <w:top w:val="none" w:sz="0" w:space="0" w:color="auto"/>
        <w:left w:val="none" w:sz="0" w:space="0" w:color="auto"/>
        <w:bottom w:val="none" w:sz="0" w:space="0" w:color="auto"/>
        <w:right w:val="none" w:sz="0" w:space="0" w:color="auto"/>
      </w:divBdr>
    </w:div>
    <w:div w:id="641232537">
      <w:bodyDiv w:val="1"/>
      <w:marLeft w:val="0"/>
      <w:marRight w:val="0"/>
      <w:marTop w:val="0"/>
      <w:marBottom w:val="0"/>
      <w:divBdr>
        <w:top w:val="none" w:sz="0" w:space="0" w:color="auto"/>
        <w:left w:val="none" w:sz="0" w:space="0" w:color="auto"/>
        <w:bottom w:val="none" w:sz="0" w:space="0" w:color="auto"/>
        <w:right w:val="none" w:sz="0" w:space="0" w:color="auto"/>
      </w:divBdr>
      <w:divsChild>
        <w:div w:id="352151263">
          <w:marLeft w:val="547"/>
          <w:marRight w:val="0"/>
          <w:marTop w:val="60"/>
          <w:marBottom w:val="0"/>
          <w:divBdr>
            <w:top w:val="none" w:sz="0" w:space="0" w:color="auto"/>
            <w:left w:val="none" w:sz="0" w:space="0" w:color="auto"/>
            <w:bottom w:val="none" w:sz="0" w:space="0" w:color="auto"/>
            <w:right w:val="none" w:sz="0" w:space="0" w:color="auto"/>
          </w:divBdr>
        </w:div>
        <w:div w:id="2004621015">
          <w:marLeft w:val="547"/>
          <w:marRight w:val="0"/>
          <w:marTop w:val="60"/>
          <w:marBottom w:val="0"/>
          <w:divBdr>
            <w:top w:val="none" w:sz="0" w:space="0" w:color="auto"/>
            <w:left w:val="none" w:sz="0" w:space="0" w:color="auto"/>
            <w:bottom w:val="none" w:sz="0" w:space="0" w:color="auto"/>
            <w:right w:val="none" w:sz="0" w:space="0" w:color="auto"/>
          </w:divBdr>
        </w:div>
        <w:div w:id="1932884117">
          <w:marLeft w:val="1123"/>
          <w:marRight w:val="0"/>
          <w:marTop w:val="60"/>
          <w:marBottom w:val="0"/>
          <w:divBdr>
            <w:top w:val="none" w:sz="0" w:space="0" w:color="auto"/>
            <w:left w:val="none" w:sz="0" w:space="0" w:color="auto"/>
            <w:bottom w:val="none" w:sz="0" w:space="0" w:color="auto"/>
            <w:right w:val="none" w:sz="0" w:space="0" w:color="auto"/>
          </w:divBdr>
        </w:div>
        <w:div w:id="1293946466">
          <w:marLeft w:val="1123"/>
          <w:marRight w:val="0"/>
          <w:marTop w:val="60"/>
          <w:marBottom w:val="0"/>
          <w:divBdr>
            <w:top w:val="none" w:sz="0" w:space="0" w:color="auto"/>
            <w:left w:val="none" w:sz="0" w:space="0" w:color="auto"/>
            <w:bottom w:val="none" w:sz="0" w:space="0" w:color="auto"/>
            <w:right w:val="none" w:sz="0" w:space="0" w:color="auto"/>
          </w:divBdr>
        </w:div>
        <w:div w:id="1069112153">
          <w:marLeft w:val="2261"/>
          <w:marRight w:val="0"/>
          <w:marTop w:val="60"/>
          <w:marBottom w:val="0"/>
          <w:divBdr>
            <w:top w:val="none" w:sz="0" w:space="0" w:color="auto"/>
            <w:left w:val="none" w:sz="0" w:space="0" w:color="auto"/>
            <w:bottom w:val="none" w:sz="0" w:space="0" w:color="auto"/>
            <w:right w:val="none" w:sz="0" w:space="0" w:color="auto"/>
          </w:divBdr>
        </w:div>
        <w:div w:id="1596017276">
          <w:marLeft w:val="2261"/>
          <w:marRight w:val="0"/>
          <w:marTop w:val="60"/>
          <w:marBottom w:val="0"/>
          <w:divBdr>
            <w:top w:val="none" w:sz="0" w:space="0" w:color="auto"/>
            <w:left w:val="none" w:sz="0" w:space="0" w:color="auto"/>
            <w:bottom w:val="none" w:sz="0" w:space="0" w:color="auto"/>
            <w:right w:val="none" w:sz="0" w:space="0" w:color="auto"/>
          </w:divBdr>
        </w:div>
      </w:divsChild>
    </w:div>
    <w:div w:id="727413282">
      <w:bodyDiv w:val="1"/>
      <w:marLeft w:val="0"/>
      <w:marRight w:val="0"/>
      <w:marTop w:val="0"/>
      <w:marBottom w:val="0"/>
      <w:divBdr>
        <w:top w:val="none" w:sz="0" w:space="0" w:color="auto"/>
        <w:left w:val="none" w:sz="0" w:space="0" w:color="auto"/>
        <w:bottom w:val="none" w:sz="0" w:space="0" w:color="auto"/>
        <w:right w:val="none" w:sz="0" w:space="0" w:color="auto"/>
      </w:divBdr>
      <w:divsChild>
        <w:div w:id="1341808046">
          <w:marLeft w:val="547"/>
          <w:marRight w:val="0"/>
          <w:marTop w:val="60"/>
          <w:marBottom w:val="0"/>
          <w:divBdr>
            <w:top w:val="none" w:sz="0" w:space="0" w:color="auto"/>
            <w:left w:val="none" w:sz="0" w:space="0" w:color="auto"/>
            <w:bottom w:val="none" w:sz="0" w:space="0" w:color="auto"/>
            <w:right w:val="none" w:sz="0" w:space="0" w:color="auto"/>
          </w:divBdr>
        </w:div>
        <w:div w:id="1469282191">
          <w:marLeft w:val="547"/>
          <w:marRight w:val="0"/>
          <w:marTop w:val="60"/>
          <w:marBottom w:val="0"/>
          <w:divBdr>
            <w:top w:val="none" w:sz="0" w:space="0" w:color="auto"/>
            <w:left w:val="none" w:sz="0" w:space="0" w:color="auto"/>
            <w:bottom w:val="none" w:sz="0" w:space="0" w:color="auto"/>
            <w:right w:val="none" w:sz="0" w:space="0" w:color="auto"/>
          </w:divBdr>
        </w:div>
        <w:div w:id="1651179705">
          <w:marLeft w:val="1123"/>
          <w:marRight w:val="0"/>
          <w:marTop w:val="60"/>
          <w:marBottom w:val="0"/>
          <w:divBdr>
            <w:top w:val="none" w:sz="0" w:space="0" w:color="auto"/>
            <w:left w:val="none" w:sz="0" w:space="0" w:color="auto"/>
            <w:bottom w:val="none" w:sz="0" w:space="0" w:color="auto"/>
            <w:right w:val="none" w:sz="0" w:space="0" w:color="auto"/>
          </w:divBdr>
        </w:div>
        <w:div w:id="522477087">
          <w:marLeft w:val="1123"/>
          <w:marRight w:val="0"/>
          <w:marTop w:val="60"/>
          <w:marBottom w:val="0"/>
          <w:divBdr>
            <w:top w:val="none" w:sz="0" w:space="0" w:color="auto"/>
            <w:left w:val="none" w:sz="0" w:space="0" w:color="auto"/>
            <w:bottom w:val="none" w:sz="0" w:space="0" w:color="auto"/>
            <w:right w:val="none" w:sz="0" w:space="0" w:color="auto"/>
          </w:divBdr>
        </w:div>
        <w:div w:id="1157694490">
          <w:marLeft w:val="1123"/>
          <w:marRight w:val="0"/>
          <w:marTop w:val="60"/>
          <w:marBottom w:val="0"/>
          <w:divBdr>
            <w:top w:val="none" w:sz="0" w:space="0" w:color="auto"/>
            <w:left w:val="none" w:sz="0" w:space="0" w:color="auto"/>
            <w:bottom w:val="none" w:sz="0" w:space="0" w:color="auto"/>
            <w:right w:val="none" w:sz="0" w:space="0" w:color="auto"/>
          </w:divBdr>
        </w:div>
        <w:div w:id="1360543497">
          <w:marLeft w:val="1123"/>
          <w:marRight w:val="0"/>
          <w:marTop w:val="60"/>
          <w:marBottom w:val="0"/>
          <w:divBdr>
            <w:top w:val="none" w:sz="0" w:space="0" w:color="auto"/>
            <w:left w:val="none" w:sz="0" w:space="0" w:color="auto"/>
            <w:bottom w:val="none" w:sz="0" w:space="0" w:color="auto"/>
            <w:right w:val="none" w:sz="0" w:space="0" w:color="auto"/>
          </w:divBdr>
        </w:div>
        <w:div w:id="1418794047">
          <w:marLeft w:val="547"/>
          <w:marRight w:val="0"/>
          <w:marTop w:val="60"/>
          <w:marBottom w:val="0"/>
          <w:divBdr>
            <w:top w:val="none" w:sz="0" w:space="0" w:color="auto"/>
            <w:left w:val="none" w:sz="0" w:space="0" w:color="auto"/>
            <w:bottom w:val="none" w:sz="0" w:space="0" w:color="auto"/>
            <w:right w:val="none" w:sz="0" w:space="0" w:color="auto"/>
          </w:divBdr>
        </w:div>
        <w:div w:id="1692224159">
          <w:marLeft w:val="1123"/>
          <w:marRight w:val="0"/>
          <w:marTop w:val="60"/>
          <w:marBottom w:val="0"/>
          <w:divBdr>
            <w:top w:val="none" w:sz="0" w:space="0" w:color="auto"/>
            <w:left w:val="none" w:sz="0" w:space="0" w:color="auto"/>
            <w:bottom w:val="none" w:sz="0" w:space="0" w:color="auto"/>
            <w:right w:val="none" w:sz="0" w:space="0" w:color="auto"/>
          </w:divBdr>
        </w:div>
        <w:div w:id="854728827">
          <w:marLeft w:val="1123"/>
          <w:marRight w:val="0"/>
          <w:marTop w:val="60"/>
          <w:marBottom w:val="0"/>
          <w:divBdr>
            <w:top w:val="none" w:sz="0" w:space="0" w:color="auto"/>
            <w:left w:val="none" w:sz="0" w:space="0" w:color="auto"/>
            <w:bottom w:val="none" w:sz="0" w:space="0" w:color="auto"/>
            <w:right w:val="none" w:sz="0" w:space="0" w:color="auto"/>
          </w:divBdr>
        </w:div>
      </w:divsChild>
    </w:div>
    <w:div w:id="734620783">
      <w:bodyDiv w:val="1"/>
      <w:marLeft w:val="0"/>
      <w:marRight w:val="0"/>
      <w:marTop w:val="0"/>
      <w:marBottom w:val="0"/>
      <w:divBdr>
        <w:top w:val="none" w:sz="0" w:space="0" w:color="auto"/>
        <w:left w:val="none" w:sz="0" w:space="0" w:color="auto"/>
        <w:bottom w:val="none" w:sz="0" w:space="0" w:color="auto"/>
        <w:right w:val="none" w:sz="0" w:space="0" w:color="auto"/>
      </w:divBdr>
    </w:div>
    <w:div w:id="1084953115">
      <w:bodyDiv w:val="1"/>
      <w:marLeft w:val="0"/>
      <w:marRight w:val="0"/>
      <w:marTop w:val="0"/>
      <w:marBottom w:val="0"/>
      <w:divBdr>
        <w:top w:val="none" w:sz="0" w:space="0" w:color="auto"/>
        <w:left w:val="none" w:sz="0" w:space="0" w:color="auto"/>
        <w:bottom w:val="none" w:sz="0" w:space="0" w:color="auto"/>
        <w:right w:val="none" w:sz="0" w:space="0" w:color="auto"/>
      </w:divBdr>
    </w:div>
    <w:div w:id="1183401539">
      <w:bodyDiv w:val="1"/>
      <w:marLeft w:val="0"/>
      <w:marRight w:val="0"/>
      <w:marTop w:val="0"/>
      <w:marBottom w:val="0"/>
      <w:divBdr>
        <w:top w:val="none" w:sz="0" w:space="0" w:color="auto"/>
        <w:left w:val="none" w:sz="0" w:space="0" w:color="auto"/>
        <w:bottom w:val="none" w:sz="0" w:space="0" w:color="auto"/>
        <w:right w:val="none" w:sz="0" w:space="0" w:color="auto"/>
      </w:divBdr>
      <w:divsChild>
        <w:div w:id="1795247817">
          <w:marLeft w:val="547"/>
          <w:marRight w:val="0"/>
          <w:marTop w:val="60"/>
          <w:marBottom w:val="0"/>
          <w:divBdr>
            <w:top w:val="none" w:sz="0" w:space="0" w:color="auto"/>
            <w:left w:val="none" w:sz="0" w:space="0" w:color="auto"/>
            <w:bottom w:val="none" w:sz="0" w:space="0" w:color="auto"/>
            <w:right w:val="none" w:sz="0" w:space="0" w:color="auto"/>
          </w:divBdr>
        </w:div>
        <w:div w:id="1768888366">
          <w:marLeft w:val="547"/>
          <w:marRight w:val="0"/>
          <w:marTop w:val="60"/>
          <w:marBottom w:val="0"/>
          <w:divBdr>
            <w:top w:val="none" w:sz="0" w:space="0" w:color="auto"/>
            <w:left w:val="none" w:sz="0" w:space="0" w:color="auto"/>
            <w:bottom w:val="none" w:sz="0" w:space="0" w:color="auto"/>
            <w:right w:val="none" w:sz="0" w:space="0" w:color="auto"/>
          </w:divBdr>
        </w:div>
        <w:div w:id="1687058862">
          <w:marLeft w:val="1123"/>
          <w:marRight w:val="0"/>
          <w:marTop w:val="60"/>
          <w:marBottom w:val="0"/>
          <w:divBdr>
            <w:top w:val="none" w:sz="0" w:space="0" w:color="auto"/>
            <w:left w:val="none" w:sz="0" w:space="0" w:color="auto"/>
            <w:bottom w:val="none" w:sz="0" w:space="0" w:color="auto"/>
            <w:right w:val="none" w:sz="0" w:space="0" w:color="auto"/>
          </w:divBdr>
        </w:div>
      </w:divsChild>
    </w:div>
    <w:div w:id="1201433653">
      <w:bodyDiv w:val="1"/>
      <w:marLeft w:val="0"/>
      <w:marRight w:val="0"/>
      <w:marTop w:val="0"/>
      <w:marBottom w:val="0"/>
      <w:divBdr>
        <w:top w:val="none" w:sz="0" w:space="0" w:color="auto"/>
        <w:left w:val="none" w:sz="0" w:space="0" w:color="auto"/>
        <w:bottom w:val="none" w:sz="0" w:space="0" w:color="auto"/>
        <w:right w:val="none" w:sz="0" w:space="0" w:color="auto"/>
      </w:divBdr>
    </w:div>
    <w:div w:id="1241210503">
      <w:bodyDiv w:val="1"/>
      <w:marLeft w:val="0"/>
      <w:marRight w:val="0"/>
      <w:marTop w:val="0"/>
      <w:marBottom w:val="0"/>
      <w:divBdr>
        <w:top w:val="none" w:sz="0" w:space="0" w:color="auto"/>
        <w:left w:val="none" w:sz="0" w:space="0" w:color="auto"/>
        <w:bottom w:val="none" w:sz="0" w:space="0" w:color="auto"/>
        <w:right w:val="none" w:sz="0" w:space="0" w:color="auto"/>
      </w:divBdr>
      <w:divsChild>
        <w:div w:id="532155048">
          <w:marLeft w:val="547"/>
          <w:marRight w:val="0"/>
          <w:marTop w:val="60"/>
          <w:marBottom w:val="0"/>
          <w:divBdr>
            <w:top w:val="none" w:sz="0" w:space="0" w:color="auto"/>
            <w:left w:val="none" w:sz="0" w:space="0" w:color="auto"/>
            <w:bottom w:val="none" w:sz="0" w:space="0" w:color="auto"/>
            <w:right w:val="none" w:sz="0" w:space="0" w:color="auto"/>
          </w:divBdr>
        </w:div>
      </w:divsChild>
    </w:div>
    <w:div w:id="1654606920">
      <w:bodyDiv w:val="1"/>
      <w:marLeft w:val="0"/>
      <w:marRight w:val="0"/>
      <w:marTop w:val="0"/>
      <w:marBottom w:val="0"/>
      <w:divBdr>
        <w:top w:val="none" w:sz="0" w:space="0" w:color="auto"/>
        <w:left w:val="none" w:sz="0" w:space="0" w:color="auto"/>
        <w:bottom w:val="none" w:sz="0" w:space="0" w:color="auto"/>
        <w:right w:val="none" w:sz="0" w:space="0" w:color="auto"/>
      </w:divBdr>
      <w:divsChild>
        <w:div w:id="275723544">
          <w:marLeft w:val="360"/>
          <w:marRight w:val="0"/>
          <w:marTop w:val="86"/>
          <w:marBottom w:val="0"/>
          <w:divBdr>
            <w:top w:val="none" w:sz="0" w:space="0" w:color="auto"/>
            <w:left w:val="none" w:sz="0" w:space="0" w:color="auto"/>
            <w:bottom w:val="none" w:sz="0" w:space="0" w:color="auto"/>
            <w:right w:val="none" w:sz="0" w:space="0" w:color="auto"/>
          </w:divBdr>
        </w:div>
      </w:divsChild>
    </w:div>
    <w:div w:id="1794786761">
      <w:bodyDiv w:val="1"/>
      <w:marLeft w:val="0"/>
      <w:marRight w:val="0"/>
      <w:marTop w:val="0"/>
      <w:marBottom w:val="0"/>
      <w:divBdr>
        <w:top w:val="none" w:sz="0" w:space="0" w:color="auto"/>
        <w:left w:val="none" w:sz="0" w:space="0" w:color="auto"/>
        <w:bottom w:val="none" w:sz="0" w:space="0" w:color="auto"/>
        <w:right w:val="none" w:sz="0" w:space="0" w:color="auto"/>
      </w:divBdr>
    </w:div>
    <w:div w:id="1933737930">
      <w:bodyDiv w:val="1"/>
      <w:marLeft w:val="0"/>
      <w:marRight w:val="0"/>
      <w:marTop w:val="0"/>
      <w:marBottom w:val="0"/>
      <w:divBdr>
        <w:top w:val="none" w:sz="0" w:space="0" w:color="auto"/>
        <w:left w:val="none" w:sz="0" w:space="0" w:color="auto"/>
        <w:bottom w:val="none" w:sz="0" w:space="0" w:color="auto"/>
        <w:right w:val="none" w:sz="0" w:space="0" w:color="auto"/>
      </w:divBdr>
      <w:divsChild>
        <w:div w:id="1232885082">
          <w:marLeft w:val="547"/>
          <w:marRight w:val="0"/>
          <w:marTop w:val="60"/>
          <w:marBottom w:val="0"/>
          <w:divBdr>
            <w:top w:val="none" w:sz="0" w:space="0" w:color="auto"/>
            <w:left w:val="none" w:sz="0" w:space="0" w:color="auto"/>
            <w:bottom w:val="none" w:sz="0" w:space="0" w:color="auto"/>
            <w:right w:val="none" w:sz="0" w:space="0" w:color="auto"/>
          </w:divBdr>
        </w:div>
        <w:div w:id="105740206">
          <w:marLeft w:val="547"/>
          <w:marRight w:val="0"/>
          <w:marTop w:val="60"/>
          <w:marBottom w:val="0"/>
          <w:divBdr>
            <w:top w:val="none" w:sz="0" w:space="0" w:color="auto"/>
            <w:left w:val="none" w:sz="0" w:space="0" w:color="auto"/>
            <w:bottom w:val="none" w:sz="0" w:space="0" w:color="auto"/>
            <w:right w:val="none" w:sz="0" w:space="0" w:color="auto"/>
          </w:divBdr>
        </w:div>
        <w:div w:id="1021317444">
          <w:marLeft w:val="547"/>
          <w:marRight w:val="0"/>
          <w:marTop w:val="60"/>
          <w:marBottom w:val="0"/>
          <w:divBdr>
            <w:top w:val="none" w:sz="0" w:space="0" w:color="auto"/>
            <w:left w:val="none" w:sz="0" w:space="0" w:color="auto"/>
            <w:bottom w:val="none" w:sz="0" w:space="0" w:color="auto"/>
            <w:right w:val="none" w:sz="0" w:space="0" w:color="auto"/>
          </w:divBdr>
        </w:div>
      </w:divsChild>
    </w:div>
    <w:div w:id="2060780208">
      <w:bodyDiv w:val="1"/>
      <w:marLeft w:val="0"/>
      <w:marRight w:val="0"/>
      <w:marTop w:val="0"/>
      <w:marBottom w:val="0"/>
      <w:divBdr>
        <w:top w:val="none" w:sz="0" w:space="0" w:color="auto"/>
        <w:left w:val="none" w:sz="0" w:space="0" w:color="auto"/>
        <w:bottom w:val="none" w:sz="0" w:space="0" w:color="auto"/>
        <w:right w:val="none" w:sz="0" w:space="0" w:color="auto"/>
      </w:divBdr>
    </w:div>
    <w:div w:id="2063022638">
      <w:bodyDiv w:val="1"/>
      <w:marLeft w:val="0"/>
      <w:marRight w:val="0"/>
      <w:marTop w:val="0"/>
      <w:marBottom w:val="0"/>
      <w:divBdr>
        <w:top w:val="none" w:sz="0" w:space="0" w:color="auto"/>
        <w:left w:val="none" w:sz="0" w:space="0" w:color="auto"/>
        <w:bottom w:val="none" w:sz="0" w:space="0" w:color="auto"/>
        <w:right w:val="none" w:sz="0" w:space="0" w:color="auto"/>
      </w:divBdr>
    </w:div>
    <w:div w:id="2098167348">
      <w:bodyDiv w:val="1"/>
      <w:marLeft w:val="0"/>
      <w:marRight w:val="0"/>
      <w:marTop w:val="0"/>
      <w:marBottom w:val="0"/>
      <w:divBdr>
        <w:top w:val="none" w:sz="0" w:space="0" w:color="auto"/>
        <w:left w:val="none" w:sz="0" w:space="0" w:color="auto"/>
        <w:bottom w:val="none" w:sz="0" w:space="0" w:color="auto"/>
        <w:right w:val="none" w:sz="0" w:space="0" w:color="auto"/>
      </w:divBdr>
      <w:divsChild>
        <w:div w:id="1210848321">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86D31F6-E5EA-4D4B-A6AB-2F4E59980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7C8C6-4BA1-4048-8D3C-4E986302A360}">
  <ds:schemaRefs>
    <ds:schemaRef ds:uri="http://schemas.microsoft.com/sharepoint/v3/contenttype/forms"/>
  </ds:schemaRefs>
</ds:datastoreItem>
</file>

<file path=customXml/itemProps3.xml><?xml version="1.0" encoding="utf-8"?>
<ds:datastoreItem xmlns:ds="http://schemas.openxmlformats.org/officeDocument/2006/customXml" ds:itemID="{ABA3B999-3392-4673-8B60-9F27FD9FA17A}">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Pages>
  <Words>497</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18</cp:revision>
  <dcterms:created xsi:type="dcterms:W3CDTF">2019-11-05T07:14:00Z</dcterms:created>
  <dcterms:modified xsi:type="dcterms:W3CDTF">2020-05-21T18:33:00Z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